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B77A4" w14:textId="77777777" w:rsidR="00624488" w:rsidRDefault="00FA3458" w:rsidP="003954C0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drawing>
          <wp:inline distT="0" distB="0" distL="0" distR="0" wp14:anchorId="42ACEBAF" wp14:editId="7EDA7854">
            <wp:extent cx="1930400" cy="124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 Emai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D949" w14:textId="55BDD1E1" w:rsidR="003954C0" w:rsidRPr="00894254" w:rsidRDefault="00FA3458" w:rsidP="003954C0">
      <w:pPr>
        <w:jc w:val="center"/>
        <w:rPr>
          <w:rFonts w:cs="Times New Roman"/>
          <w:b/>
          <w:sz w:val="36"/>
          <w:szCs w:val="36"/>
        </w:rPr>
      </w:pPr>
      <w:r w:rsidRPr="00894254">
        <w:rPr>
          <w:rFonts w:cs="Times New Roman"/>
          <w:b/>
          <w:sz w:val="36"/>
          <w:szCs w:val="36"/>
        </w:rPr>
        <w:t>The GEO Intercultural Competence</w:t>
      </w:r>
      <w:r w:rsidR="004A2EBC" w:rsidRPr="00894254">
        <w:rPr>
          <w:rFonts w:cs="Times New Roman"/>
          <w:b/>
          <w:sz w:val="36"/>
          <w:szCs w:val="36"/>
        </w:rPr>
        <w:t xml:space="preserve"> Orientation</w:t>
      </w:r>
      <w:r w:rsidRPr="00894254">
        <w:rPr>
          <w:rFonts w:cs="Times New Roman"/>
          <w:b/>
          <w:sz w:val="36"/>
          <w:szCs w:val="36"/>
        </w:rPr>
        <w:t xml:space="preserve"> </w:t>
      </w:r>
      <w:r w:rsidR="004A2EBC" w:rsidRPr="00894254">
        <w:rPr>
          <w:rFonts w:cs="Times New Roman"/>
          <w:b/>
          <w:sz w:val="36"/>
          <w:szCs w:val="36"/>
        </w:rPr>
        <w:t>Program</w:t>
      </w:r>
    </w:p>
    <w:p w14:paraId="2B93BB03" w14:textId="21FE6400" w:rsidR="003954C0" w:rsidRPr="00894254" w:rsidRDefault="004D7990" w:rsidP="003954C0">
      <w:pPr>
        <w:jc w:val="center"/>
        <w:rPr>
          <w:rFonts w:cs="Times New Roman"/>
          <w:b/>
          <w:i/>
          <w:sz w:val="36"/>
          <w:szCs w:val="36"/>
        </w:rPr>
      </w:pPr>
      <w:r w:rsidRPr="00894254">
        <w:rPr>
          <w:rFonts w:cs="Times New Roman"/>
          <w:b/>
          <w:i/>
          <w:sz w:val="36"/>
          <w:szCs w:val="36"/>
        </w:rPr>
        <w:t>B</w:t>
      </w:r>
      <w:r w:rsidR="003954C0" w:rsidRPr="00894254">
        <w:rPr>
          <w:rFonts w:cs="Times New Roman"/>
          <w:b/>
          <w:i/>
          <w:sz w:val="36"/>
          <w:szCs w:val="36"/>
        </w:rPr>
        <w:t xml:space="preserve">uilding </w:t>
      </w:r>
      <w:r w:rsidRPr="00894254">
        <w:rPr>
          <w:rFonts w:cs="Times New Roman"/>
          <w:b/>
          <w:i/>
          <w:sz w:val="36"/>
          <w:szCs w:val="36"/>
        </w:rPr>
        <w:t>I</w:t>
      </w:r>
      <w:r w:rsidR="003954C0" w:rsidRPr="00894254">
        <w:rPr>
          <w:rFonts w:cs="Times New Roman"/>
          <w:b/>
          <w:i/>
          <w:sz w:val="36"/>
          <w:szCs w:val="36"/>
        </w:rPr>
        <w:t xml:space="preserve">ntercultural </w:t>
      </w:r>
      <w:r w:rsidRPr="00894254">
        <w:rPr>
          <w:rFonts w:cs="Times New Roman"/>
          <w:b/>
          <w:i/>
          <w:sz w:val="36"/>
          <w:szCs w:val="36"/>
        </w:rPr>
        <w:t>C</w:t>
      </w:r>
      <w:r w:rsidR="003954C0" w:rsidRPr="00894254">
        <w:rPr>
          <w:rFonts w:cs="Times New Roman"/>
          <w:b/>
          <w:i/>
          <w:sz w:val="36"/>
          <w:szCs w:val="36"/>
        </w:rPr>
        <w:t xml:space="preserve">ompetence </w:t>
      </w:r>
      <w:r w:rsidRPr="00894254">
        <w:rPr>
          <w:rFonts w:cs="Times New Roman"/>
          <w:b/>
          <w:i/>
          <w:sz w:val="36"/>
          <w:szCs w:val="36"/>
        </w:rPr>
        <w:t>While Abroad</w:t>
      </w:r>
    </w:p>
    <w:p w14:paraId="374F1291" w14:textId="77777777" w:rsidR="00625E51" w:rsidRPr="00137EC7" w:rsidRDefault="00625E51" w:rsidP="003954C0">
      <w:pPr>
        <w:jc w:val="center"/>
        <w:rPr>
          <w:rFonts w:cs="Times New Roman"/>
          <w:b/>
          <w:i/>
          <w:sz w:val="32"/>
          <w:szCs w:val="32"/>
        </w:rPr>
      </w:pPr>
    </w:p>
    <w:p w14:paraId="31F8B210" w14:textId="77777777" w:rsidR="00507FF1" w:rsidRPr="00137EC7" w:rsidRDefault="00507FF1" w:rsidP="003954C0">
      <w:pPr>
        <w:rPr>
          <w:rFonts w:cs="Calibri"/>
          <w:i/>
        </w:rPr>
      </w:pPr>
      <w:r w:rsidRPr="00137EC7">
        <w:rPr>
          <w:rFonts w:cs="Times New Roman"/>
          <w:i/>
        </w:rPr>
        <w:t xml:space="preserve">The Council of Europe </w:t>
      </w:r>
      <w:r w:rsidR="00152E0D" w:rsidRPr="00137EC7">
        <w:rPr>
          <w:rFonts w:cs="Times New Roman"/>
          <w:i/>
        </w:rPr>
        <w:t xml:space="preserve">has </w:t>
      </w:r>
      <w:r w:rsidR="0012627B">
        <w:rPr>
          <w:rFonts w:cs="Times New Roman"/>
          <w:i/>
        </w:rPr>
        <w:t>identified</w:t>
      </w:r>
      <w:r w:rsidR="00152E0D" w:rsidRPr="00137EC7">
        <w:rPr>
          <w:rFonts w:cs="Times New Roman"/>
          <w:i/>
        </w:rPr>
        <w:t xml:space="preserve"> </w:t>
      </w:r>
      <w:r w:rsidR="00152E0D" w:rsidRPr="0012627B">
        <w:rPr>
          <w:rFonts w:cs="Times New Roman"/>
          <w:b/>
          <w:i/>
        </w:rPr>
        <w:t>intercultural competence</w:t>
      </w:r>
      <w:r w:rsidR="00152E0D" w:rsidRPr="00137EC7">
        <w:rPr>
          <w:rFonts w:cs="Times New Roman"/>
          <w:i/>
        </w:rPr>
        <w:t xml:space="preserve"> </w:t>
      </w:r>
      <w:r w:rsidR="0012627B">
        <w:rPr>
          <w:rFonts w:cs="Times New Roman"/>
          <w:i/>
        </w:rPr>
        <w:t xml:space="preserve">as </w:t>
      </w:r>
      <w:r w:rsidR="00152E0D" w:rsidRPr="00137EC7">
        <w:rPr>
          <w:rFonts w:cs="Times New Roman"/>
          <w:i/>
        </w:rPr>
        <w:t>a critical skill that should be at the core of any international education curriculum, describing</w:t>
      </w:r>
      <w:r w:rsidRPr="00137EC7">
        <w:rPr>
          <w:rFonts w:cs="Times New Roman"/>
          <w:i/>
        </w:rPr>
        <w:t xml:space="preserve"> intercultural competence as “</w:t>
      </w:r>
      <w:r w:rsidRPr="00137EC7">
        <w:rPr>
          <w:rFonts w:cs="Calibri"/>
          <w:i/>
        </w:rPr>
        <w:t xml:space="preserve">the specific attitudes, knowledge, understanding, skills and actions which together enable individuals to understand themselves and others in a context of diversity, and to interact and communicate with those who are perceived to have different cultural affiliations from their own.” </w:t>
      </w:r>
    </w:p>
    <w:p w14:paraId="2CD3CFA7" w14:textId="57F0D198" w:rsidR="008F3342" w:rsidRDefault="003954C0" w:rsidP="003954C0">
      <w:pPr>
        <w:rPr>
          <w:rFonts w:cs="Times New Roman"/>
          <w:sz w:val="24"/>
          <w:szCs w:val="24"/>
        </w:rPr>
      </w:pPr>
      <w:r w:rsidRPr="00137EC7">
        <w:rPr>
          <w:rFonts w:cs="Times New Roman"/>
          <w:sz w:val="24"/>
          <w:szCs w:val="24"/>
        </w:rPr>
        <w:t xml:space="preserve">The </w:t>
      </w:r>
      <w:r w:rsidR="00FA3458">
        <w:rPr>
          <w:rFonts w:cs="Times New Roman"/>
          <w:sz w:val="24"/>
          <w:szCs w:val="24"/>
        </w:rPr>
        <w:t>GEO</w:t>
      </w:r>
      <w:r w:rsidRPr="00137EC7">
        <w:rPr>
          <w:rFonts w:cs="Times New Roman"/>
          <w:sz w:val="24"/>
          <w:szCs w:val="24"/>
        </w:rPr>
        <w:t xml:space="preserve"> </w:t>
      </w:r>
      <w:r w:rsidR="00460AD1">
        <w:rPr>
          <w:rFonts w:cs="Times New Roman"/>
          <w:sz w:val="24"/>
          <w:szCs w:val="24"/>
        </w:rPr>
        <w:t>I</w:t>
      </w:r>
      <w:r w:rsidR="008F08E8">
        <w:rPr>
          <w:rFonts w:cs="Times New Roman"/>
          <w:sz w:val="24"/>
          <w:szCs w:val="24"/>
        </w:rPr>
        <w:t>ntercultural Competence Orientation Program</w:t>
      </w:r>
      <w:r w:rsidRPr="00137EC7">
        <w:rPr>
          <w:rFonts w:cs="Times New Roman"/>
          <w:sz w:val="24"/>
          <w:szCs w:val="24"/>
        </w:rPr>
        <w:t xml:space="preserve"> </w:t>
      </w:r>
      <w:r w:rsidR="008F3342">
        <w:rPr>
          <w:rFonts w:cs="Times New Roman"/>
          <w:sz w:val="24"/>
          <w:szCs w:val="24"/>
        </w:rPr>
        <w:t>i</w:t>
      </w:r>
      <w:r w:rsidR="00507FF1" w:rsidRPr="00137EC7">
        <w:rPr>
          <w:rFonts w:cs="Times New Roman"/>
          <w:sz w:val="24"/>
          <w:szCs w:val="24"/>
        </w:rPr>
        <w:t xml:space="preserve">s </w:t>
      </w:r>
      <w:r w:rsidR="0012627B">
        <w:rPr>
          <w:rFonts w:cs="Times New Roman"/>
          <w:sz w:val="24"/>
          <w:szCs w:val="24"/>
        </w:rPr>
        <w:t xml:space="preserve">designed to facilitate </w:t>
      </w:r>
      <w:r w:rsidR="00507FF1" w:rsidRPr="00137EC7">
        <w:rPr>
          <w:rFonts w:cs="Times New Roman"/>
          <w:sz w:val="24"/>
          <w:szCs w:val="24"/>
        </w:rPr>
        <w:t>the process of cross-cultural awareness and adaptation</w:t>
      </w:r>
      <w:r w:rsidR="00152E0D" w:rsidRPr="00137EC7">
        <w:rPr>
          <w:rFonts w:cs="Times New Roman"/>
          <w:sz w:val="24"/>
          <w:szCs w:val="24"/>
        </w:rPr>
        <w:t xml:space="preserve"> </w:t>
      </w:r>
      <w:r w:rsidR="0012627B">
        <w:rPr>
          <w:rFonts w:cs="Times New Roman"/>
          <w:sz w:val="24"/>
          <w:szCs w:val="24"/>
        </w:rPr>
        <w:t xml:space="preserve">of students </w:t>
      </w:r>
      <w:r w:rsidR="00152E0D" w:rsidRPr="00137EC7">
        <w:rPr>
          <w:rFonts w:cs="Times New Roman"/>
          <w:sz w:val="24"/>
          <w:szCs w:val="24"/>
        </w:rPr>
        <w:t>as they live</w:t>
      </w:r>
      <w:r w:rsidR="0012627B">
        <w:rPr>
          <w:rFonts w:cs="Times New Roman"/>
          <w:sz w:val="24"/>
          <w:szCs w:val="24"/>
        </w:rPr>
        <w:t>, study, and serve communities</w:t>
      </w:r>
      <w:r w:rsidR="00152E0D" w:rsidRPr="00137EC7">
        <w:rPr>
          <w:rFonts w:cs="Times New Roman"/>
          <w:sz w:val="24"/>
          <w:szCs w:val="24"/>
        </w:rPr>
        <w:t xml:space="preserve"> abroad</w:t>
      </w:r>
      <w:r w:rsidR="00507FF1" w:rsidRPr="00137EC7">
        <w:rPr>
          <w:rFonts w:cs="Times New Roman"/>
          <w:sz w:val="24"/>
          <w:szCs w:val="24"/>
        </w:rPr>
        <w:t xml:space="preserve">. The program involves </w:t>
      </w:r>
      <w:r w:rsidRPr="00137EC7">
        <w:rPr>
          <w:rFonts w:cs="Times New Roman"/>
          <w:sz w:val="24"/>
          <w:szCs w:val="24"/>
        </w:rPr>
        <w:t>pre-departure</w:t>
      </w:r>
      <w:r w:rsidR="004A2EBC">
        <w:rPr>
          <w:rFonts w:cs="Times New Roman"/>
          <w:sz w:val="24"/>
          <w:szCs w:val="24"/>
        </w:rPr>
        <w:t xml:space="preserve"> orientation</w:t>
      </w:r>
      <w:r w:rsidR="00460AD1">
        <w:rPr>
          <w:rFonts w:cs="Times New Roman"/>
          <w:sz w:val="24"/>
          <w:szCs w:val="24"/>
        </w:rPr>
        <w:t>, in-country check-ins</w:t>
      </w:r>
      <w:r w:rsidR="00C5228A">
        <w:rPr>
          <w:rFonts w:cs="Times New Roman"/>
          <w:sz w:val="24"/>
          <w:szCs w:val="24"/>
        </w:rPr>
        <w:t xml:space="preserve"> and </w:t>
      </w:r>
      <w:r w:rsidR="00460AD1">
        <w:rPr>
          <w:rFonts w:cs="Times New Roman"/>
          <w:sz w:val="24"/>
          <w:szCs w:val="24"/>
        </w:rPr>
        <w:t xml:space="preserve">a returnee program designed </w:t>
      </w:r>
      <w:r w:rsidR="00507FF1" w:rsidRPr="00137EC7">
        <w:rPr>
          <w:rFonts w:cs="Times New Roman"/>
          <w:sz w:val="24"/>
          <w:szCs w:val="24"/>
        </w:rPr>
        <w:t>to increase intercultural competence</w:t>
      </w:r>
      <w:r w:rsidR="004A2EBC">
        <w:rPr>
          <w:rFonts w:cs="Times New Roman"/>
          <w:sz w:val="24"/>
          <w:szCs w:val="24"/>
        </w:rPr>
        <w:t xml:space="preserve"> and academic success</w:t>
      </w:r>
      <w:r w:rsidR="00152E0D" w:rsidRPr="00137EC7">
        <w:rPr>
          <w:rFonts w:cs="Times New Roman"/>
          <w:sz w:val="24"/>
          <w:szCs w:val="24"/>
        </w:rPr>
        <w:t xml:space="preserve"> through active mentoring, critical thinking and analysis, reflection</w:t>
      </w:r>
      <w:r w:rsidR="002B2F1B" w:rsidRPr="00137EC7">
        <w:rPr>
          <w:rFonts w:cs="Times New Roman"/>
          <w:sz w:val="24"/>
          <w:szCs w:val="24"/>
        </w:rPr>
        <w:t>, and discussion of the study abroad experience</w:t>
      </w:r>
      <w:r w:rsidRPr="00137EC7">
        <w:rPr>
          <w:rFonts w:cs="Times New Roman"/>
          <w:sz w:val="24"/>
          <w:szCs w:val="24"/>
        </w:rPr>
        <w:t>.</w:t>
      </w:r>
      <w:r w:rsidR="00152E0D" w:rsidRPr="00137EC7">
        <w:rPr>
          <w:rFonts w:cs="Times New Roman"/>
          <w:sz w:val="24"/>
          <w:szCs w:val="24"/>
        </w:rPr>
        <w:t xml:space="preserve"> </w:t>
      </w:r>
      <w:r w:rsidR="00460AD1">
        <w:rPr>
          <w:rFonts w:cs="Times New Roman"/>
          <w:sz w:val="24"/>
          <w:szCs w:val="24"/>
        </w:rPr>
        <w:t>GEO be</w:t>
      </w:r>
      <w:r w:rsidR="001434C2">
        <w:rPr>
          <w:rFonts w:cs="Times New Roman"/>
          <w:sz w:val="24"/>
          <w:szCs w:val="24"/>
        </w:rPr>
        <w:t>ga</w:t>
      </w:r>
      <w:r w:rsidR="008F3342">
        <w:rPr>
          <w:rFonts w:cs="Times New Roman"/>
          <w:sz w:val="24"/>
          <w:szCs w:val="24"/>
        </w:rPr>
        <w:t>n</w:t>
      </w:r>
      <w:r w:rsidR="00460AD1">
        <w:rPr>
          <w:rFonts w:cs="Times New Roman"/>
          <w:sz w:val="24"/>
          <w:szCs w:val="24"/>
        </w:rPr>
        <w:t xml:space="preserve"> partnering with relevant offices and departments </w:t>
      </w:r>
      <w:r w:rsidR="00480958">
        <w:rPr>
          <w:rFonts w:cs="Times New Roman"/>
          <w:sz w:val="24"/>
          <w:szCs w:val="24"/>
        </w:rPr>
        <w:t xml:space="preserve">during the </w:t>
      </w:r>
      <w:r w:rsidR="00567795">
        <w:rPr>
          <w:rFonts w:cs="Times New Roman"/>
          <w:sz w:val="24"/>
          <w:szCs w:val="24"/>
        </w:rPr>
        <w:t>fall</w:t>
      </w:r>
      <w:r w:rsidR="008F3342">
        <w:rPr>
          <w:rFonts w:cs="Times New Roman"/>
          <w:sz w:val="24"/>
          <w:szCs w:val="24"/>
        </w:rPr>
        <w:t xml:space="preserve"> 2017 semester </w:t>
      </w:r>
      <w:r w:rsidR="001434C2">
        <w:rPr>
          <w:rFonts w:cs="Times New Roman"/>
          <w:sz w:val="24"/>
          <w:szCs w:val="24"/>
        </w:rPr>
        <w:t xml:space="preserve">and </w:t>
      </w:r>
      <w:r w:rsidR="008F3342">
        <w:rPr>
          <w:rFonts w:cs="Times New Roman"/>
          <w:sz w:val="24"/>
          <w:szCs w:val="24"/>
        </w:rPr>
        <w:t>produc</w:t>
      </w:r>
      <w:r w:rsidR="001434C2">
        <w:rPr>
          <w:rFonts w:cs="Times New Roman"/>
          <w:sz w:val="24"/>
          <w:szCs w:val="24"/>
        </w:rPr>
        <w:t xml:space="preserve">ed </w:t>
      </w:r>
      <w:r w:rsidR="008F3342">
        <w:rPr>
          <w:rFonts w:cs="Times New Roman"/>
          <w:sz w:val="24"/>
          <w:szCs w:val="24"/>
        </w:rPr>
        <w:t xml:space="preserve">our first </w:t>
      </w:r>
      <w:r w:rsidR="00480958">
        <w:rPr>
          <w:rFonts w:cs="Times New Roman"/>
          <w:sz w:val="24"/>
          <w:szCs w:val="24"/>
        </w:rPr>
        <w:t>revised Pre-departure O</w:t>
      </w:r>
      <w:r w:rsidR="008F08E8">
        <w:rPr>
          <w:rFonts w:cs="Times New Roman"/>
          <w:sz w:val="24"/>
          <w:szCs w:val="24"/>
        </w:rPr>
        <w:t>rientation</w:t>
      </w:r>
      <w:r w:rsidR="00480958">
        <w:rPr>
          <w:rFonts w:cs="Times New Roman"/>
          <w:sz w:val="24"/>
          <w:szCs w:val="24"/>
        </w:rPr>
        <w:t xml:space="preserve"> (PDO)</w:t>
      </w:r>
      <w:r w:rsidR="008F08E8">
        <w:rPr>
          <w:rFonts w:cs="Times New Roman"/>
          <w:sz w:val="24"/>
          <w:szCs w:val="24"/>
        </w:rPr>
        <w:t xml:space="preserve"> program </w:t>
      </w:r>
      <w:r w:rsidR="008F3342">
        <w:rPr>
          <w:rFonts w:cs="Times New Roman"/>
          <w:sz w:val="24"/>
          <w:szCs w:val="24"/>
        </w:rPr>
        <w:t xml:space="preserve">for students </w:t>
      </w:r>
      <w:r w:rsidR="00567795">
        <w:rPr>
          <w:rFonts w:cs="Times New Roman"/>
          <w:sz w:val="24"/>
          <w:szCs w:val="24"/>
        </w:rPr>
        <w:t>who</w:t>
      </w:r>
      <w:r w:rsidR="001434C2">
        <w:rPr>
          <w:rFonts w:cs="Times New Roman"/>
          <w:sz w:val="24"/>
          <w:szCs w:val="24"/>
        </w:rPr>
        <w:t xml:space="preserve"> </w:t>
      </w:r>
      <w:r w:rsidR="00567795">
        <w:rPr>
          <w:rFonts w:cs="Times New Roman"/>
          <w:sz w:val="24"/>
          <w:szCs w:val="24"/>
        </w:rPr>
        <w:t>studied</w:t>
      </w:r>
      <w:r w:rsidR="00460AD1">
        <w:rPr>
          <w:rFonts w:cs="Times New Roman"/>
          <w:sz w:val="24"/>
          <w:szCs w:val="24"/>
        </w:rPr>
        <w:t xml:space="preserve"> abroad </w:t>
      </w:r>
      <w:r w:rsidR="00480958">
        <w:rPr>
          <w:rFonts w:cs="Times New Roman"/>
          <w:sz w:val="24"/>
          <w:szCs w:val="24"/>
        </w:rPr>
        <w:t xml:space="preserve">during the </w:t>
      </w:r>
      <w:bookmarkStart w:id="0" w:name="_GoBack"/>
      <w:bookmarkEnd w:id="0"/>
      <w:r w:rsidR="00567795">
        <w:rPr>
          <w:rFonts w:cs="Times New Roman"/>
          <w:sz w:val="24"/>
          <w:szCs w:val="24"/>
        </w:rPr>
        <w:t>spring</w:t>
      </w:r>
      <w:r w:rsidR="008F3342">
        <w:rPr>
          <w:rFonts w:cs="Times New Roman"/>
          <w:sz w:val="24"/>
          <w:szCs w:val="24"/>
        </w:rPr>
        <w:t xml:space="preserve"> 2018 semester.  </w:t>
      </w:r>
    </w:p>
    <w:p w14:paraId="54D20A37" w14:textId="4D0DC3BE" w:rsidR="003954C0" w:rsidRDefault="002B2F1B" w:rsidP="003954C0">
      <w:pPr>
        <w:rPr>
          <w:rFonts w:cs="Times New Roman"/>
          <w:sz w:val="24"/>
          <w:szCs w:val="24"/>
        </w:rPr>
      </w:pPr>
      <w:r w:rsidRPr="00137EC7">
        <w:rPr>
          <w:rFonts w:cs="Times New Roman"/>
          <w:sz w:val="24"/>
          <w:szCs w:val="24"/>
        </w:rPr>
        <w:t>Increased intercultural competence provides students with</w:t>
      </w:r>
      <w:r w:rsidR="00152E0D" w:rsidRPr="00137EC7">
        <w:rPr>
          <w:rFonts w:cs="Times New Roman"/>
          <w:sz w:val="24"/>
          <w:szCs w:val="24"/>
        </w:rPr>
        <w:t xml:space="preserve"> </w:t>
      </w:r>
      <w:r w:rsidR="00644D74" w:rsidRPr="00137EC7">
        <w:rPr>
          <w:rFonts w:cs="Times New Roman"/>
          <w:sz w:val="24"/>
          <w:szCs w:val="24"/>
        </w:rPr>
        <w:t xml:space="preserve">a better understanding of their own world view, </w:t>
      </w:r>
      <w:r w:rsidR="00480958">
        <w:rPr>
          <w:rFonts w:cs="Times New Roman"/>
          <w:sz w:val="24"/>
          <w:szCs w:val="24"/>
        </w:rPr>
        <w:t xml:space="preserve"> a </w:t>
      </w:r>
      <w:r w:rsidRPr="00137EC7">
        <w:rPr>
          <w:rFonts w:cs="Times New Roman"/>
          <w:sz w:val="24"/>
          <w:szCs w:val="24"/>
        </w:rPr>
        <w:t xml:space="preserve">respect for </w:t>
      </w:r>
      <w:r w:rsidR="00152E0D" w:rsidRPr="00137EC7">
        <w:rPr>
          <w:rFonts w:cs="Times New Roman"/>
          <w:sz w:val="24"/>
          <w:szCs w:val="24"/>
        </w:rPr>
        <w:t xml:space="preserve">diversity, </w:t>
      </w:r>
      <w:r w:rsidRPr="00137EC7">
        <w:rPr>
          <w:rFonts w:cs="Times New Roman"/>
          <w:sz w:val="24"/>
          <w:szCs w:val="24"/>
        </w:rPr>
        <w:t>greater tolerance of ambiguity</w:t>
      </w:r>
      <w:r w:rsidR="00152E0D" w:rsidRPr="00137EC7">
        <w:rPr>
          <w:rFonts w:cs="Times New Roman"/>
          <w:sz w:val="24"/>
          <w:szCs w:val="24"/>
        </w:rPr>
        <w:t xml:space="preserve">, </w:t>
      </w:r>
      <w:r w:rsidRPr="00137EC7">
        <w:rPr>
          <w:rFonts w:cs="Times New Roman"/>
          <w:sz w:val="24"/>
          <w:szCs w:val="24"/>
        </w:rPr>
        <w:t>the ability to suspend judgment</w:t>
      </w:r>
      <w:r w:rsidR="0012627B">
        <w:rPr>
          <w:rFonts w:cs="Times New Roman"/>
          <w:sz w:val="24"/>
          <w:szCs w:val="24"/>
        </w:rPr>
        <w:t xml:space="preserve"> while analyzing a situation, </w:t>
      </w:r>
      <w:r w:rsidR="00F73CA9">
        <w:rPr>
          <w:rFonts w:cs="Times New Roman"/>
          <w:sz w:val="24"/>
          <w:szCs w:val="24"/>
        </w:rPr>
        <w:t>increased</w:t>
      </w:r>
      <w:r w:rsidRPr="00137EC7">
        <w:rPr>
          <w:rFonts w:cs="Times New Roman"/>
          <w:sz w:val="24"/>
          <w:szCs w:val="24"/>
        </w:rPr>
        <w:t xml:space="preserve"> empathy, </w:t>
      </w:r>
      <w:r w:rsidR="00152E0D" w:rsidRPr="00137EC7">
        <w:rPr>
          <w:rFonts w:cs="Times New Roman"/>
          <w:sz w:val="24"/>
          <w:szCs w:val="24"/>
        </w:rPr>
        <w:t xml:space="preserve">a more cooperative and flexible approach to problem-solving, </w:t>
      </w:r>
      <w:r w:rsidRPr="00137EC7">
        <w:rPr>
          <w:rFonts w:cs="Times New Roman"/>
          <w:sz w:val="24"/>
          <w:szCs w:val="24"/>
        </w:rPr>
        <w:t xml:space="preserve">and, of course, </w:t>
      </w:r>
      <w:r w:rsidR="00152E0D" w:rsidRPr="00137EC7">
        <w:rPr>
          <w:rFonts w:cs="Times New Roman"/>
          <w:sz w:val="24"/>
          <w:szCs w:val="24"/>
        </w:rPr>
        <w:t xml:space="preserve">stronger communication skills. The ultimate goal </w:t>
      </w:r>
      <w:r w:rsidRPr="00137EC7">
        <w:rPr>
          <w:rFonts w:cs="Times New Roman"/>
          <w:sz w:val="24"/>
          <w:szCs w:val="24"/>
        </w:rPr>
        <w:t xml:space="preserve">of the </w:t>
      </w:r>
      <w:r w:rsidR="00FA3458">
        <w:rPr>
          <w:rFonts w:cs="Times New Roman"/>
          <w:sz w:val="24"/>
          <w:szCs w:val="24"/>
        </w:rPr>
        <w:t>GEO</w:t>
      </w:r>
      <w:r w:rsidRPr="00137EC7">
        <w:rPr>
          <w:rFonts w:cs="Times New Roman"/>
          <w:sz w:val="24"/>
          <w:szCs w:val="24"/>
        </w:rPr>
        <w:t xml:space="preserve"> </w:t>
      </w:r>
      <w:r w:rsidR="008F3342">
        <w:rPr>
          <w:rFonts w:cs="Times New Roman"/>
          <w:sz w:val="24"/>
          <w:szCs w:val="24"/>
        </w:rPr>
        <w:t xml:space="preserve">Intercultural Competence </w:t>
      </w:r>
      <w:r w:rsidR="004A2EBC">
        <w:rPr>
          <w:rFonts w:cs="Times New Roman"/>
          <w:sz w:val="24"/>
          <w:szCs w:val="24"/>
        </w:rPr>
        <w:t>Orientation Program i</w:t>
      </w:r>
      <w:r w:rsidR="00152E0D" w:rsidRPr="00137EC7">
        <w:rPr>
          <w:rFonts w:cs="Times New Roman"/>
          <w:sz w:val="24"/>
          <w:szCs w:val="24"/>
        </w:rPr>
        <w:t xml:space="preserve">s to enrich students’ </w:t>
      </w:r>
      <w:r w:rsidR="003954C0" w:rsidRPr="00137EC7">
        <w:rPr>
          <w:rFonts w:cs="Times New Roman"/>
          <w:sz w:val="24"/>
          <w:szCs w:val="24"/>
        </w:rPr>
        <w:t xml:space="preserve">intercultural competence </w:t>
      </w:r>
      <w:r w:rsidR="00152E0D" w:rsidRPr="00137EC7">
        <w:rPr>
          <w:rFonts w:cs="Times New Roman"/>
          <w:sz w:val="24"/>
          <w:szCs w:val="24"/>
        </w:rPr>
        <w:t xml:space="preserve">for application in their future </w:t>
      </w:r>
      <w:r w:rsidR="008F3342">
        <w:rPr>
          <w:rFonts w:cs="Times New Roman"/>
          <w:sz w:val="24"/>
          <w:szCs w:val="24"/>
        </w:rPr>
        <w:t xml:space="preserve">academic and professional </w:t>
      </w:r>
      <w:r w:rsidR="003954C0" w:rsidRPr="00137EC7">
        <w:rPr>
          <w:rFonts w:cs="Times New Roman"/>
          <w:sz w:val="24"/>
          <w:szCs w:val="24"/>
        </w:rPr>
        <w:t>career</w:t>
      </w:r>
      <w:r w:rsidR="00152E0D" w:rsidRPr="00137EC7">
        <w:rPr>
          <w:rFonts w:cs="Times New Roman"/>
          <w:sz w:val="24"/>
          <w:szCs w:val="24"/>
        </w:rPr>
        <w:t>s</w:t>
      </w:r>
      <w:r w:rsidR="003954C0" w:rsidRPr="00137EC7">
        <w:rPr>
          <w:rFonts w:cs="Times New Roman"/>
          <w:sz w:val="24"/>
          <w:szCs w:val="24"/>
        </w:rPr>
        <w:t>.</w:t>
      </w:r>
      <w:r w:rsidR="008F3342">
        <w:rPr>
          <w:rFonts w:cs="Times New Roman"/>
          <w:sz w:val="24"/>
          <w:szCs w:val="24"/>
        </w:rPr>
        <w:t xml:space="preserve"> The immediate goal is to produce </w:t>
      </w:r>
      <w:r w:rsidR="006F50DA">
        <w:rPr>
          <w:rFonts w:cs="Times New Roman"/>
          <w:sz w:val="24"/>
          <w:szCs w:val="24"/>
        </w:rPr>
        <w:t>students</w:t>
      </w:r>
      <w:r w:rsidR="008F3342">
        <w:rPr>
          <w:rFonts w:cs="Times New Roman"/>
          <w:sz w:val="24"/>
          <w:szCs w:val="24"/>
        </w:rPr>
        <w:t xml:space="preserve"> </w:t>
      </w:r>
      <w:r w:rsidR="006F50DA">
        <w:rPr>
          <w:rFonts w:cs="Times New Roman"/>
          <w:sz w:val="24"/>
          <w:szCs w:val="24"/>
        </w:rPr>
        <w:t xml:space="preserve">equipped to </w:t>
      </w:r>
      <w:r w:rsidR="00480958">
        <w:rPr>
          <w:rFonts w:cs="Times New Roman"/>
          <w:sz w:val="24"/>
          <w:szCs w:val="24"/>
        </w:rPr>
        <w:t>achieve</w:t>
      </w:r>
      <w:r w:rsidR="006F50DA">
        <w:rPr>
          <w:rFonts w:cs="Times New Roman"/>
          <w:sz w:val="24"/>
          <w:szCs w:val="24"/>
        </w:rPr>
        <w:t xml:space="preserve"> their study abroad goals and arrive with an increased intercultural awareness </w:t>
      </w:r>
      <w:r w:rsidR="00480958">
        <w:rPr>
          <w:rFonts w:cs="Times New Roman"/>
          <w:sz w:val="24"/>
          <w:szCs w:val="24"/>
        </w:rPr>
        <w:t>in</w:t>
      </w:r>
      <w:r w:rsidR="006F50DA">
        <w:rPr>
          <w:rFonts w:cs="Times New Roman"/>
          <w:sz w:val="24"/>
          <w:szCs w:val="24"/>
        </w:rPr>
        <w:t xml:space="preserve"> their new host country.</w:t>
      </w:r>
    </w:p>
    <w:p w14:paraId="18DEC3F0" w14:textId="7CFD5F73" w:rsidR="000330CA" w:rsidRDefault="000330CA" w:rsidP="003954C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During </w:t>
      </w:r>
      <w:r w:rsidR="007005D0">
        <w:rPr>
          <w:rFonts w:cs="Times New Roman"/>
          <w:sz w:val="24"/>
          <w:szCs w:val="24"/>
        </w:rPr>
        <w:t>the</w:t>
      </w:r>
      <w:r w:rsidR="004A2EBC">
        <w:rPr>
          <w:rFonts w:cs="Times New Roman"/>
          <w:sz w:val="24"/>
          <w:szCs w:val="24"/>
        </w:rPr>
        <w:t xml:space="preserve"> </w:t>
      </w:r>
      <w:r w:rsidR="00C92620">
        <w:rPr>
          <w:rFonts w:cs="Times New Roman"/>
          <w:sz w:val="24"/>
          <w:szCs w:val="24"/>
        </w:rPr>
        <w:t>two mandatory workshops</w:t>
      </w:r>
      <w:r w:rsidR="007005D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students will broach the concepts of culture, culture shock, and intercultural competence, and they will be tasked with setting goals for their time abroad. </w:t>
      </w:r>
      <w:r w:rsidR="007005D0">
        <w:rPr>
          <w:rFonts w:cs="Times New Roman"/>
          <w:sz w:val="24"/>
          <w:szCs w:val="24"/>
        </w:rPr>
        <w:t>They will also work with a career counselor</w:t>
      </w:r>
      <w:r w:rsidR="008F08E8">
        <w:rPr>
          <w:rFonts w:cs="Times New Roman"/>
          <w:sz w:val="24"/>
          <w:szCs w:val="24"/>
        </w:rPr>
        <w:t xml:space="preserve"> and Study Abroad Advisor</w:t>
      </w:r>
      <w:r w:rsidR="007005D0">
        <w:rPr>
          <w:rFonts w:cs="Times New Roman"/>
          <w:sz w:val="24"/>
          <w:szCs w:val="24"/>
        </w:rPr>
        <w:t xml:space="preserve"> to identify how their study abroad program fits with their career goals</w:t>
      </w:r>
      <w:r w:rsidR="004A2EBC">
        <w:rPr>
          <w:rFonts w:cs="Times New Roman"/>
          <w:sz w:val="24"/>
          <w:szCs w:val="24"/>
        </w:rPr>
        <w:t>, define their study abroad study habits</w:t>
      </w:r>
      <w:r w:rsidR="007005D0">
        <w:rPr>
          <w:rFonts w:cs="Times New Roman"/>
          <w:sz w:val="24"/>
          <w:szCs w:val="24"/>
        </w:rPr>
        <w:t xml:space="preserve"> and set their own academic expectations for their semester abroad. </w:t>
      </w:r>
      <w:r w:rsidR="004A2EBC">
        <w:rPr>
          <w:rFonts w:cs="Times New Roman"/>
          <w:sz w:val="24"/>
          <w:szCs w:val="24"/>
        </w:rPr>
        <w:t xml:space="preserve">Finally they will review emergency procedures, staying healthy, staying safe and resources for getting better – both physically and mentally - when needed among other important logistical information. </w:t>
      </w:r>
    </w:p>
    <w:p w14:paraId="0C824C24" w14:textId="7DAFAE8E" w:rsidR="00052B69" w:rsidRDefault="00052B69" w:rsidP="003954C0">
      <w:pPr>
        <w:rPr>
          <w:rFonts w:cs="Times New Roman"/>
          <w:sz w:val="24"/>
          <w:szCs w:val="24"/>
        </w:rPr>
      </w:pPr>
    </w:p>
    <w:p w14:paraId="6CF25CCC" w14:textId="77777777" w:rsidR="002C37C6" w:rsidRDefault="002C37C6" w:rsidP="002C37C6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noProof/>
          <w:sz w:val="32"/>
          <w:szCs w:val="32"/>
        </w:rPr>
        <w:lastRenderedPageBreak/>
        <w:drawing>
          <wp:inline distT="0" distB="0" distL="0" distR="0" wp14:anchorId="54210266" wp14:editId="1165DD7F">
            <wp:extent cx="1930400" cy="124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 Emai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4C739" w14:textId="4478F40C" w:rsidR="002C37C6" w:rsidRPr="00894254" w:rsidRDefault="002C37C6" w:rsidP="002C37C6">
      <w:pPr>
        <w:jc w:val="center"/>
        <w:rPr>
          <w:rFonts w:cs="Times New Roman"/>
          <w:b/>
          <w:sz w:val="36"/>
          <w:szCs w:val="36"/>
        </w:rPr>
      </w:pPr>
      <w:r w:rsidRPr="00894254">
        <w:rPr>
          <w:rFonts w:cs="Times New Roman"/>
          <w:b/>
          <w:sz w:val="36"/>
          <w:szCs w:val="36"/>
        </w:rPr>
        <w:t>The Intercultural Competence Orientation</w:t>
      </w:r>
      <w:r w:rsidR="00894254">
        <w:rPr>
          <w:rFonts w:cs="Times New Roman"/>
          <w:b/>
          <w:sz w:val="36"/>
          <w:szCs w:val="36"/>
        </w:rPr>
        <w:t xml:space="preserve"> Program</w:t>
      </w:r>
      <w:r w:rsidR="000E0AAB">
        <w:rPr>
          <w:rFonts w:cs="Times New Roman"/>
          <w:b/>
          <w:sz w:val="36"/>
          <w:szCs w:val="36"/>
        </w:rPr>
        <w:t xml:space="preserve"> </w:t>
      </w:r>
    </w:p>
    <w:p w14:paraId="7817EEF0" w14:textId="036962E6" w:rsidR="002C37C6" w:rsidRDefault="002C37C6" w:rsidP="00052B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Each workshop</w:t>
      </w:r>
      <w:r w:rsidR="00E747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is mandatory with possible make-up sessions or writing </w:t>
      </w:r>
      <w:r w:rsidR="00BF5074">
        <w:rPr>
          <w:rFonts w:cs="Times New Roman"/>
          <w:sz w:val="24"/>
          <w:szCs w:val="24"/>
        </w:rPr>
        <w:t>assignments offered</w:t>
      </w:r>
      <w:r w:rsidR="00DA4EAA">
        <w:rPr>
          <w:rFonts w:cs="Times New Roman"/>
          <w:sz w:val="24"/>
          <w:szCs w:val="24"/>
        </w:rPr>
        <w:t xml:space="preserve"> when</w:t>
      </w:r>
      <w:r w:rsidR="00BF5074">
        <w:rPr>
          <w:rFonts w:cs="Times New Roman"/>
          <w:sz w:val="24"/>
          <w:szCs w:val="24"/>
        </w:rPr>
        <w:t xml:space="preserve"> students are not able to satisfy a requirement due to </w:t>
      </w:r>
      <w:r>
        <w:rPr>
          <w:rFonts w:cs="Times New Roman"/>
          <w:sz w:val="24"/>
          <w:szCs w:val="24"/>
        </w:rPr>
        <w:t xml:space="preserve">extreme </w:t>
      </w:r>
      <w:r w:rsidR="00BF5074">
        <w:rPr>
          <w:rFonts w:cs="Times New Roman"/>
          <w:sz w:val="24"/>
          <w:szCs w:val="24"/>
        </w:rPr>
        <w:t>circumstances.</w:t>
      </w:r>
    </w:p>
    <w:p w14:paraId="4E767B92" w14:textId="19AB4A69" w:rsidR="00BF5074" w:rsidRPr="00BF5074" w:rsidRDefault="00BF5074" w:rsidP="00BF5074">
      <w:pPr>
        <w:pStyle w:val="NoSpacing"/>
        <w:jc w:val="center"/>
        <w:rPr>
          <w:b/>
          <w:sz w:val="28"/>
          <w:szCs w:val="28"/>
          <w:u w:val="single"/>
        </w:rPr>
      </w:pPr>
      <w:r w:rsidRPr="00BF5074">
        <w:rPr>
          <w:b/>
          <w:sz w:val="28"/>
          <w:szCs w:val="28"/>
          <w:u w:val="single"/>
        </w:rPr>
        <w:t>Interc</w:t>
      </w:r>
      <w:r w:rsidR="00052B69" w:rsidRPr="00BF5074">
        <w:rPr>
          <w:b/>
          <w:sz w:val="28"/>
          <w:szCs w:val="28"/>
          <w:u w:val="single"/>
        </w:rPr>
        <w:t>ultural Workshop I</w:t>
      </w:r>
    </w:p>
    <w:p w14:paraId="5B52664D" w14:textId="4D2E29D2" w:rsidR="00BF5074" w:rsidRPr="00BF5074" w:rsidRDefault="00BF5074" w:rsidP="00BF5074">
      <w:pPr>
        <w:pStyle w:val="NoSpacing"/>
        <w:jc w:val="center"/>
        <w:rPr>
          <w:rStyle w:val="IntenseEmphasis"/>
          <w:sz w:val="24"/>
          <w:szCs w:val="24"/>
        </w:rPr>
      </w:pPr>
      <w:r w:rsidRPr="00BF5074">
        <w:rPr>
          <w:rStyle w:val="IntenseEmphasis"/>
          <w:sz w:val="24"/>
          <w:szCs w:val="24"/>
        </w:rPr>
        <w:t>Students give voice to their pe</w:t>
      </w:r>
      <w:r w:rsidR="00DA4EAA">
        <w:rPr>
          <w:rStyle w:val="IntenseEmphasis"/>
          <w:sz w:val="24"/>
          <w:szCs w:val="24"/>
        </w:rPr>
        <w:t>rsonal mission and goals</w:t>
      </w:r>
      <w:r w:rsidRPr="00BF5074">
        <w:rPr>
          <w:rStyle w:val="IntenseEmphasis"/>
          <w:sz w:val="24"/>
          <w:szCs w:val="24"/>
        </w:rPr>
        <w:t xml:space="preserve"> for studying abroad</w:t>
      </w:r>
      <w:r w:rsidR="00DA4EAA">
        <w:rPr>
          <w:rStyle w:val="IntenseEmphasis"/>
          <w:sz w:val="24"/>
          <w:szCs w:val="24"/>
        </w:rPr>
        <w:t xml:space="preserve"> through writing, discussion</w:t>
      </w:r>
      <w:r w:rsidR="00480958">
        <w:rPr>
          <w:rStyle w:val="IntenseEmphasis"/>
          <w:sz w:val="24"/>
          <w:szCs w:val="24"/>
        </w:rPr>
        <w:t>,</w:t>
      </w:r>
      <w:r w:rsidR="00DA4EAA">
        <w:rPr>
          <w:rStyle w:val="IntenseEmphasis"/>
          <w:sz w:val="24"/>
          <w:szCs w:val="24"/>
        </w:rPr>
        <w:t xml:space="preserve"> and the creation of an </w:t>
      </w:r>
      <w:r w:rsidR="00BF5314">
        <w:rPr>
          <w:rStyle w:val="IntenseEmphasis"/>
          <w:sz w:val="24"/>
          <w:szCs w:val="24"/>
        </w:rPr>
        <w:t>action plan</w:t>
      </w:r>
      <w:r w:rsidRPr="00BF5074">
        <w:rPr>
          <w:rStyle w:val="IntenseEmphasis"/>
          <w:sz w:val="24"/>
          <w:szCs w:val="24"/>
        </w:rPr>
        <w:t>.  Students are introduced to their new academic classroom experience and responsibilities</w:t>
      </w:r>
      <w:r w:rsidR="00BF5314">
        <w:rPr>
          <w:rStyle w:val="IntenseEmphasis"/>
          <w:sz w:val="24"/>
          <w:szCs w:val="24"/>
        </w:rPr>
        <w:t xml:space="preserve">.  They are also </w:t>
      </w:r>
      <w:r w:rsidR="00DA4EAA">
        <w:rPr>
          <w:rStyle w:val="IntenseEmphasis"/>
          <w:sz w:val="24"/>
          <w:szCs w:val="24"/>
        </w:rPr>
        <w:t>given the tools to engage in volunteer, internship</w:t>
      </w:r>
      <w:r w:rsidR="00E747CE">
        <w:rPr>
          <w:rStyle w:val="IntenseEmphasis"/>
          <w:sz w:val="24"/>
          <w:szCs w:val="24"/>
        </w:rPr>
        <w:t>,</w:t>
      </w:r>
      <w:r w:rsidR="00DA4EAA">
        <w:rPr>
          <w:rStyle w:val="IntenseEmphasis"/>
          <w:sz w:val="24"/>
          <w:szCs w:val="24"/>
        </w:rPr>
        <w:t xml:space="preserve"> and other career development opportunities</w:t>
      </w:r>
      <w:r w:rsidR="00C92620">
        <w:rPr>
          <w:rStyle w:val="IntenseEmphasis"/>
          <w:sz w:val="24"/>
          <w:szCs w:val="24"/>
        </w:rPr>
        <w:t xml:space="preserve"> abroad.</w:t>
      </w:r>
      <w:r w:rsidR="00DA4EAA">
        <w:rPr>
          <w:rStyle w:val="IntenseEmphasis"/>
          <w:sz w:val="24"/>
          <w:szCs w:val="24"/>
        </w:rPr>
        <w:t xml:space="preserve">  </w:t>
      </w:r>
      <w:r w:rsidR="00C92620">
        <w:rPr>
          <w:rStyle w:val="IntenseEmphasis"/>
          <w:sz w:val="24"/>
          <w:szCs w:val="24"/>
        </w:rPr>
        <w:t>Students are</w:t>
      </w:r>
      <w:r w:rsidRPr="00BF5074">
        <w:rPr>
          <w:rStyle w:val="IntenseEmphasis"/>
          <w:sz w:val="24"/>
          <w:szCs w:val="24"/>
        </w:rPr>
        <w:t xml:space="preserve"> </w:t>
      </w:r>
      <w:r w:rsidR="00DA4EAA">
        <w:rPr>
          <w:rStyle w:val="IntenseEmphasis"/>
          <w:sz w:val="24"/>
          <w:szCs w:val="24"/>
        </w:rPr>
        <w:t xml:space="preserve">encouraged and </w:t>
      </w:r>
      <w:r w:rsidRPr="00BF5074">
        <w:rPr>
          <w:rStyle w:val="IntenseEmphasis"/>
          <w:sz w:val="24"/>
          <w:szCs w:val="24"/>
        </w:rPr>
        <w:t xml:space="preserve">empowered to take control of their </w:t>
      </w:r>
      <w:r w:rsidR="006238B7">
        <w:rPr>
          <w:rStyle w:val="IntenseEmphasis"/>
          <w:sz w:val="24"/>
          <w:szCs w:val="24"/>
        </w:rPr>
        <w:t xml:space="preserve">Study Abroad program and personal </w:t>
      </w:r>
      <w:r w:rsidRPr="00BF5074">
        <w:rPr>
          <w:rStyle w:val="IntenseEmphasis"/>
          <w:sz w:val="24"/>
          <w:szCs w:val="24"/>
        </w:rPr>
        <w:t>outcomes.</w:t>
      </w:r>
      <w:r w:rsidR="00DA4EAA">
        <w:rPr>
          <w:rStyle w:val="IntenseEmphasis"/>
          <w:sz w:val="24"/>
          <w:szCs w:val="24"/>
        </w:rPr>
        <w:t xml:space="preserve"> </w:t>
      </w:r>
      <w:r w:rsidR="006238B7">
        <w:rPr>
          <w:rStyle w:val="IntenseEmphasis"/>
          <w:sz w:val="24"/>
          <w:szCs w:val="24"/>
        </w:rPr>
        <w:t>P</w:t>
      </w:r>
      <w:r w:rsidR="00DA4EAA">
        <w:rPr>
          <w:rStyle w:val="IntenseEmphasis"/>
          <w:sz w:val="24"/>
          <w:szCs w:val="24"/>
        </w:rPr>
        <w:t xml:space="preserve">resented by GEO Admins, </w:t>
      </w:r>
      <w:r w:rsidR="00C92620">
        <w:rPr>
          <w:rStyle w:val="IntenseEmphasis"/>
          <w:sz w:val="24"/>
          <w:szCs w:val="24"/>
        </w:rPr>
        <w:t xml:space="preserve">a </w:t>
      </w:r>
      <w:r w:rsidR="00DA4EAA">
        <w:rPr>
          <w:rStyle w:val="IntenseEmphasis"/>
          <w:sz w:val="24"/>
          <w:szCs w:val="24"/>
        </w:rPr>
        <w:t>Career Co</w:t>
      </w:r>
      <w:r w:rsidR="00480958">
        <w:rPr>
          <w:rStyle w:val="IntenseEmphasis"/>
          <w:sz w:val="24"/>
          <w:szCs w:val="24"/>
        </w:rPr>
        <w:t>unselo</w:t>
      </w:r>
      <w:r w:rsidR="00DA4EAA">
        <w:rPr>
          <w:rStyle w:val="IntenseEmphasis"/>
          <w:sz w:val="24"/>
          <w:szCs w:val="24"/>
        </w:rPr>
        <w:t>r and Study Abroad Alumni.</w:t>
      </w:r>
    </w:p>
    <w:p w14:paraId="6591E5EB" w14:textId="77777777" w:rsidR="00BF5074" w:rsidRPr="006238B7" w:rsidRDefault="00BF5074" w:rsidP="00BF5074">
      <w:pPr>
        <w:pStyle w:val="NoSpacing"/>
        <w:jc w:val="center"/>
        <w:rPr>
          <w:b/>
          <w:sz w:val="16"/>
          <w:szCs w:val="16"/>
          <w:u w:val="single"/>
        </w:rPr>
      </w:pPr>
    </w:p>
    <w:p w14:paraId="540C3D0E" w14:textId="770DC029" w:rsidR="00BF5074" w:rsidRPr="00BF5074" w:rsidRDefault="00BF5074" w:rsidP="00BF5074">
      <w:pPr>
        <w:pStyle w:val="NoSpacing"/>
        <w:jc w:val="center"/>
        <w:rPr>
          <w:b/>
          <w:sz w:val="28"/>
          <w:szCs w:val="28"/>
          <w:u w:val="single"/>
        </w:rPr>
      </w:pPr>
      <w:r w:rsidRPr="00BF5074">
        <w:rPr>
          <w:b/>
          <w:sz w:val="28"/>
          <w:szCs w:val="28"/>
          <w:u w:val="single"/>
        </w:rPr>
        <w:t>Intercultural Workshop I</w:t>
      </w:r>
      <w:r>
        <w:rPr>
          <w:b/>
          <w:sz w:val="28"/>
          <w:szCs w:val="28"/>
          <w:u w:val="single"/>
        </w:rPr>
        <w:t>I</w:t>
      </w:r>
    </w:p>
    <w:p w14:paraId="62704880" w14:textId="3E20ACB4" w:rsidR="00FD1FBA" w:rsidRDefault="00BF5074" w:rsidP="00894254">
      <w:pPr>
        <w:pStyle w:val="NoSpacing"/>
        <w:jc w:val="center"/>
        <w:rPr>
          <w:rStyle w:val="IntenseEmphasis"/>
        </w:rPr>
      </w:pPr>
      <w:r w:rsidRPr="006238B7">
        <w:rPr>
          <w:rStyle w:val="IntenseEmphasis"/>
          <w:sz w:val="24"/>
          <w:szCs w:val="24"/>
        </w:rPr>
        <w:t xml:space="preserve">Students </w:t>
      </w:r>
      <w:r w:rsidR="00C92620" w:rsidRPr="006238B7">
        <w:rPr>
          <w:rStyle w:val="IntenseEmphasis"/>
          <w:sz w:val="24"/>
          <w:szCs w:val="24"/>
        </w:rPr>
        <w:t xml:space="preserve">and Faculty </w:t>
      </w:r>
      <w:r w:rsidR="00DA4EAA" w:rsidRPr="006238B7">
        <w:rPr>
          <w:rStyle w:val="IntenseEmphasis"/>
          <w:sz w:val="24"/>
          <w:szCs w:val="24"/>
        </w:rPr>
        <w:t>discuss “What is Culture” using the Iceberg Theory of Culture, dive into common stereotypes</w:t>
      </w:r>
      <w:r w:rsidR="00C92620" w:rsidRPr="006238B7">
        <w:rPr>
          <w:rStyle w:val="IntenseEmphasis"/>
          <w:sz w:val="24"/>
          <w:szCs w:val="24"/>
        </w:rPr>
        <w:t xml:space="preserve"> and explore personal precon</w:t>
      </w:r>
      <w:r w:rsidR="00480958">
        <w:rPr>
          <w:rStyle w:val="IntenseEmphasis"/>
          <w:sz w:val="24"/>
          <w:szCs w:val="24"/>
        </w:rPr>
        <w:t>ceptions about American culture</w:t>
      </w:r>
      <w:r w:rsidR="00C92620" w:rsidRPr="006238B7">
        <w:rPr>
          <w:rStyle w:val="IntenseEmphasis"/>
          <w:sz w:val="24"/>
          <w:szCs w:val="24"/>
        </w:rPr>
        <w:t xml:space="preserve"> and how </w:t>
      </w:r>
      <w:r w:rsidR="00480958">
        <w:rPr>
          <w:rStyle w:val="IntenseEmphasis"/>
          <w:sz w:val="24"/>
          <w:szCs w:val="24"/>
        </w:rPr>
        <w:t xml:space="preserve">they </w:t>
      </w:r>
      <w:r w:rsidR="00C92620" w:rsidRPr="006238B7">
        <w:rPr>
          <w:rStyle w:val="IntenseEmphasis"/>
          <w:sz w:val="24"/>
          <w:szCs w:val="24"/>
        </w:rPr>
        <w:t xml:space="preserve">may be challenged abroad. </w:t>
      </w:r>
      <w:r w:rsidR="00894254" w:rsidRPr="006238B7">
        <w:rPr>
          <w:rStyle w:val="IntenseEmphasis"/>
          <w:sz w:val="24"/>
          <w:szCs w:val="24"/>
        </w:rPr>
        <w:t xml:space="preserve">Members of the Office of </w:t>
      </w:r>
      <w:r w:rsidR="00480958">
        <w:rPr>
          <w:rStyle w:val="IntenseEmphasis"/>
          <w:sz w:val="24"/>
          <w:szCs w:val="24"/>
        </w:rPr>
        <w:t xml:space="preserve">Equity and </w:t>
      </w:r>
      <w:r w:rsidR="00894254" w:rsidRPr="006238B7">
        <w:rPr>
          <w:rStyle w:val="IntenseEmphasis"/>
          <w:sz w:val="24"/>
          <w:szCs w:val="24"/>
        </w:rPr>
        <w:t>Diversit</w:t>
      </w:r>
      <w:r w:rsidR="00480958">
        <w:rPr>
          <w:rStyle w:val="IntenseEmphasis"/>
          <w:sz w:val="24"/>
          <w:szCs w:val="24"/>
        </w:rPr>
        <w:t>y and the Office of the General Counsel</w:t>
      </w:r>
      <w:r w:rsidR="00894254" w:rsidRPr="006238B7">
        <w:rPr>
          <w:rStyle w:val="IntenseEmphasis"/>
          <w:sz w:val="24"/>
          <w:szCs w:val="24"/>
        </w:rPr>
        <w:t xml:space="preserve"> </w:t>
      </w:r>
      <w:r w:rsidR="006238B7" w:rsidRPr="006238B7">
        <w:rPr>
          <w:rStyle w:val="IntenseEmphasis"/>
          <w:sz w:val="24"/>
          <w:szCs w:val="24"/>
        </w:rPr>
        <w:t xml:space="preserve">discuss </w:t>
      </w:r>
      <w:r w:rsidR="00894254" w:rsidRPr="006238B7">
        <w:rPr>
          <w:rStyle w:val="IntenseEmphasis"/>
          <w:sz w:val="24"/>
          <w:szCs w:val="24"/>
        </w:rPr>
        <w:t>staying safe, how to be a good bystander, sexual assault and student resources abroad as well as at home. A co</w:t>
      </w:r>
      <w:r w:rsidR="00480958">
        <w:rPr>
          <w:rStyle w:val="IntenseEmphasis"/>
          <w:sz w:val="24"/>
          <w:szCs w:val="24"/>
        </w:rPr>
        <w:t>unselor</w:t>
      </w:r>
      <w:r w:rsidR="00894254" w:rsidRPr="006238B7">
        <w:rPr>
          <w:rStyle w:val="IntenseEmphasis"/>
          <w:sz w:val="24"/>
          <w:szCs w:val="24"/>
        </w:rPr>
        <w:t xml:space="preserve"> from </w:t>
      </w:r>
      <w:r w:rsidR="00480958">
        <w:rPr>
          <w:rStyle w:val="IntenseEmphasis"/>
          <w:sz w:val="24"/>
          <w:szCs w:val="24"/>
        </w:rPr>
        <w:t xml:space="preserve">Counseling and </w:t>
      </w:r>
      <w:r w:rsidR="00894254" w:rsidRPr="006238B7">
        <w:rPr>
          <w:rStyle w:val="IntenseEmphasis"/>
          <w:sz w:val="24"/>
          <w:szCs w:val="24"/>
        </w:rPr>
        <w:t>Psychological Services discuss</w:t>
      </w:r>
      <w:r w:rsidR="00480958">
        <w:rPr>
          <w:rStyle w:val="IntenseEmphasis"/>
          <w:sz w:val="24"/>
          <w:szCs w:val="24"/>
        </w:rPr>
        <w:t>es</w:t>
      </w:r>
      <w:r w:rsidR="00894254" w:rsidRPr="006238B7">
        <w:rPr>
          <w:rStyle w:val="IntenseEmphasis"/>
          <w:sz w:val="24"/>
          <w:szCs w:val="24"/>
        </w:rPr>
        <w:t xml:space="preserve"> culture shock and continued care abroad</w:t>
      </w:r>
      <w:r w:rsidR="00C92620" w:rsidRPr="006238B7">
        <w:rPr>
          <w:rStyle w:val="IntenseEmphasis"/>
          <w:sz w:val="24"/>
          <w:szCs w:val="24"/>
        </w:rPr>
        <w:t xml:space="preserve">. </w:t>
      </w:r>
      <w:r w:rsidR="006238B7" w:rsidRPr="006238B7">
        <w:rPr>
          <w:rStyle w:val="IntenseEmphasis"/>
          <w:sz w:val="24"/>
          <w:szCs w:val="24"/>
        </w:rPr>
        <w:t xml:space="preserve">The </w:t>
      </w:r>
      <w:r w:rsidR="00480958">
        <w:rPr>
          <w:rStyle w:val="IntenseEmphasis"/>
          <w:sz w:val="24"/>
          <w:szCs w:val="24"/>
        </w:rPr>
        <w:t>GEO A</w:t>
      </w:r>
      <w:r w:rsidR="00894254" w:rsidRPr="006238B7">
        <w:rPr>
          <w:rStyle w:val="IntenseEmphasis"/>
          <w:sz w:val="24"/>
          <w:szCs w:val="24"/>
        </w:rPr>
        <w:t>dmin</w:t>
      </w:r>
      <w:r w:rsidR="006238B7" w:rsidRPr="006238B7">
        <w:rPr>
          <w:rStyle w:val="IntenseEmphasis"/>
          <w:sz w:val="24"/>
          <w:szCs w:val="24"/>
        </w:rPr>
        <w:t>s</w:t>
      </w:r>
      <w:r w:rsidR="00894254" w:rsidRPr="006238B7">
        <w:rPr>
          <w:rStyle w:val="IntenseEmphasis"/>
          <w:sz w:val="24"/>
          <w:szCs w:val="24"/>
        </w:rPr>
        <w:t xml:space="preserve"> review all logistics from packing tips to accommodations to required documents</w:t>
      </w:r>
      <w:r w:rsidR="00894254">
        <w:rPr>
          <w:rStyle w:val="IntenseEmphasis"/>
        </w:rPr>
        <w:t xml:space="preserve">.  </w:t>
      </w:r>
    </w:p>
    <w:p w14:paraId="08D61D10" w14:textId="58DF257C" w:rsidR="00894254" w:rsidRPr="006238B7" w:rsidRDefault="00894254" w:rsidP="00894254">
      <w:pPr>
        <w:pStyle w:val="NoSpacing"/>
        <w:jc w:val="center"/>
        <w:rPr>
          <w:rFonts w:cs="Times New Roman"/>
          <w:sz w:val="16"/>
          <w:szCs w:val="16"/>
        </w:rPr>
      </w:pPr>
    </w:p>
    <w:p w14:paraId="41BA8A65" w14:textId="42B37A69" w:rsidR="00894254" w:rsidRPr="00BF5074" w:rsidRDefault="00894254" w:rsidP="00894254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Visa/Required Document Submission Sessions</w:t>
      </w:r>
    </w:p>
    <w:p w14:paraId="03ADE86F" w14:textId="0BEADFE4" w:rsidR="00894254" w:rsidRPr="006238B7" w:rsidRDefault="00894254" w:rsidP="00894254">
      <w:pPr>
        <w:pStyle w:val="NoSpacing"/>
        <w:jc w:val="center"/>
        <w:rPr>
          <w:rFonts w:cs="Times New Roman"/>
          <w:sz w:val="24"/>
          <w:szCs w:val="24"/>
        </w:rPr>
      </w:pPr>
      <w:r w:rsidRPr="006238B7">
        <w:rPr>
          <w:rStyle w:val="IntenseEmphasis"/>
          <w:sz w:val="24"/>
          <w:szCs w:val="24"/>
        </w:rPr>
        <w:t xml:space="preserve">Each student </w:t>
      </w:r>
      <w:r w:rsidR="00480958">
        <w:rPr>
          <w:rStyle w:val="IntenseEmphasis"/>
          <w:sz w:val="24"/>
          <w:szCs w:val="24"/>
        </w:rPr>
        <w:t xml:space="preserve">receives an invitation for an </w:t>
      </w:r>
      <w:r w:rsidRPr="006238B7">
        <w:rPr>
          <w:rStyle w:val="IntenseEmphasis"/>
          <w:sz w:val="24"/>
          <w:szCs w:val="24"/>
        </w:rPr>
        <w:t xml:space="preserve">individual meeting with a GEO Admin to review </w:t>
      </w:r>
      <w:r w:rsidR="00480958">
        <w:rPr>
          <w:rStyle w:val="IntenseEmphasis"/>
          <w:sz w:val="24"/>
          <w:szCs w:val="24"/>
        </w:rPr>
        <w:t>visa application p</w:t>
      </w:r>
      <w:r w:rsidRPr="006238B7">
        <w:rPr>
          <w:rStyle w:val="IntenseEmphasis"/>
          <w:sz w:val="24"/>
          <w:szCs w:val="24"/>
        </w:rPr>
        <w:t xml:space="preserve">aperwork before submission </w:t>
      </w:r>
      <w:r w:rsidR="00480958">
        <w:rPr>
          <w:rStyle w:val="IntenseEmphasis"/>
          <w:sz w:val="24"/>
          <w:szCs w:val="24"/>
        </w:rPr>
        <w:t>as well as</w:t>
      </w:r>
      <w:r w:rsidRPr="006238B7">
        <w:rPr>
          <w:rStyle w:val="IntenseEmphasis"/>
          <w:sz w:val="24"/>
          <w:szCs w:val="24"/>
        </w:rPr>
        <w:t xml:space="preserve"> any other required documents necessary for entry.  Admins follow</w:t>
      </w:r>
      <w:r w:rsidR="006238B7" w:rsidRPr="006238B7">
        <w:rPr>
          <w:rStyle w:val="IntenseEmphasis"/>
          <w:sz w:val="24"/>
          <w:szCs w:val="24"/>
        </w:rPr>
        <w:t>-</w:t>
      </w:r>
      <w:r w:rsidRPr="006238B7">
        <w:rPr>
          <w:rStyle w:val="IntenseEmphasis"/>
          <w:sz w:val="24"/>
          <w:szCs w:val="24"/>
        </w:rPr>
        <w:t>up with students before departure and check in while in</w:t>
      </w:r>
      <w:r w:rsidR="006238B7" w:rsidRPr="006238B7">
        <w:rPr>
          <w:rStyle w:val="IntenseEmphasis"/>
          <w:sz w:val="24"/>
          <w:szCs w:val="24"/>
        </w:rPr>
        <w:t>-</w:t>
      </w:r>
      <w:r w:rsidRPr="006238B7">
        <w:rPr>
          <w:rStyle w:val="IntenseEmphasis"/>
          <w:sz w:val="24"/>
          <w:szCs w:val="24"/>
        </w:rPr>
        <w:t>country.  Italy stu</w:t>
      </w:r>
      <w:r w:rsidR="00480958">
        <w:rPr>
          <w:rStyle w:val="IntenseEmphasis"/>
          <w:sz w:val="24"/>
          <w:szCs w:val="24"/>
        </w:rPr>
        <w:t xml:space="preserve">dents needing to pick up their passports </w:t>
      </w:r>
      <w:r w:rsidRPr="006238B7">
        <w:rPr>
          <w:rStyle w:val="IntenseEmphasis"/>
          <w:sz w:val="24"/>
          <w:szCs w:val="24"/>
        </w:rPr>
        <w:t>will have a second meeting to discuss any lingering questions before departure</w:t>
      </w:r>
      <w:r w:rsidR="006238B7" w:rsidRPr="006238B7">
        <w:rPr>
          <w:rStyle w:val="IntenseEmphasis"/>
          <w:sz w:val="24"/>
          <w:szCs w:val="24"/>
        </w:rPr>
        <w:t>.</w:t>
      </w:r>
    </w:p>
    <w:p w14:paraId="521DB615" w14:textId="250F4DA1" w:rsidR="00894254" w:rsidRPr="006238B7" w:rsidRDefault="00894254" w:rsidP="00894254">
      <w:pPr>
        <w:pStyle w:val="NoSpacing"/>
        <w:jc w:val="center"/>
        <w:rPr>
          <w:rFonts w:cs="Times New Roman"/>
          <w:sz w:val="16"/>
          <w:szCs w:val="16"/>
        </w:rPr>
      </w:pPr>
    </w:p>
    <w:p w14:paraId="51B9C170" w14:textId="140DD447" w:rsidR="00894254" w:rsidRPr="00BF5074" w:rsidRDefault="00480958" w:rsidP="00894254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Student-</w:t>
      </w:r>
      <w:r w:rsidR="000E0AAB">
        <w:rPr>
          <w:b/>
          <w:sz w:val="28"/>
          <w:szCs w:val="28"/>
          <w:u w:val="single"/>
        </w:rPr>
        <w:t xml:space="preserve">Led Panel &amp; Mentorship Opportunities </w:t>
      </w:r>
    </w:p>
    <w:p w14:paraId="5721DD99" w14:textId="4DEEDF24" w:rsidR="00894254" w:rsidRPr="006238B7" w:rsidRDefault="000E0AAB" w:rsidP="00894254">
      <w:pPr>
        <w:pStyle w:val="NoSpacing"/>
        <w:jc w:val="center"/>
        <w:rPr>
          <w:rFonts w:cs="Times New Roman"/>
          <w:sz w:val="24"/>
          <w:szCs w:val="24"/>
        </w:rPr>
      </w:pPr>
      <w:r w:rsidRPr="006238B7">
        <w:rPr>
          <w:rStyle w:val="IntenseEmphasis"/>
          <w:sz w:val="24"/>
          <w:szCs w:val="24"/>
        </w:rPr>
        <w:t>Global Alumni present on a range of topics from health, safety, academics, night/drinking culture, volunteer and internship opportunities after having experienced the program for themselves recently.  Students are also offer</w:t>
      </w:r>
      <w:r w:rsidR="001D3A76">
        <w:rPr>
          <w:rStyle w:val="IntenseEmphasis"/>
          <w:sz w:val="24"/>
          <w:szCs w:val="24"/>
        </w:rPr>
        <w:t>ed a Mentor before departure who</w:t>
      </w:r>
      <w:r w:rsidRPr="006238B7">
        <w:rPr>
          <w:rStyle w:val="IntenseEmphasis"/>
          <w:sz w:val="24"/>
          <w:szCs w:val="24"/>
        </w:rPr>
        <w:t xml:space="preserve"> is available as questions come up while i</w:t>
      </w:r>
      <w:r w:rsidR="006238B7" w:rsidRPr="006238B7">
        <w:rPr>
          <w:rStyle w:val="IntenseEmphasis"/>
          <w:sz w:val="24"/>
          <w:szCs w:val="24"/>
        </w:rPr>
        <w:t>n-</w:t>
      </w:r>
      <w:r w:rsidRPr="006238B7">
        <w:rPr>
          <w:rStyle w:val="IntenseEmphasis"/>
          <w:sz w:val="24"/>
          <w:szCs w:val="24"/>
        </w:rPr>
        <w:t xml:space="preserve">country.  </w:t>
      </w:r>
    </w:p>
    <w:p w14:paraId="1409A98A" w14:textId="77777777" w:rsidR="00894254" w:rsidRPr="006238B7" w:rsidRDefault="00894254" w:rsidP="00894254">
      <w:pPr>
        <w:pStyle w:val="NoSpacing"/>
        <w:jc w:val="center"/>
        <w:rPr>
          <w:rFonts w:cs="Times New Roman"/>
          <w:sz w:val="16"/>
          <w:szCs w:val="16"/>
        </w:rPr>
      </w:pPr>
    </w:p>
    <w:p w14:paraId="5F304D9F" w14:textId="708444E6" w:rsidR="00894254" w:rsidRPr="00BF5074" w:rsidRDefault="00894254" w:rsidP="00894254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In-Country Check-ins</w:t>
      </w:r>
    </w:p>
    <w:p w14:paraId="339D8840" w14:textId="7F48FC29" w:rsidR="00894254" w:rsidRDefault="00480958" w:rsidP="006238B7">
      <w:pPr>
        <w:pStyle w:val="NoSpacing"/>
        <w:jc w:val="center"/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Students receive encouragement to use resources at the</w:t>
      </w:r>
      <w:r w:rsidR="00894254" w:rsidRPr="006238B7">
        <w:rPr>
          <w:rStyle w:val="IntenseEmphasis"/>
          <w:sz w:val="24"/>
          <w:szCs w:val="24"/>
        </w:rPr>
        <w:t xml:space="preserve"> host institution and take part in extra-curricular activities </w:t>
      </w:r>
      <w:r>
        <w:rPr>
          <w:rStyle w:val="IntenseEmphasis"/>
          <w:sz w:val="24"/>
          <w:szCs w:val="24"/>
        </w:rPr>
        <w:t>arranged on site</w:t>
      </w:r>
      <w:r w:rsidR="00894254" w:rsidRPr="006238B7">
        <w:rPr>
          <w:rStyle w:val="IntenseEmphasis"/>
          <w:sz w:val="24"/>
          <w:szCs w:val="24"/>
        </w:rPr>
        <w:t xml:space="preserve">. The student’s GEO </w:t>
      </w:r>
      <w:r w:rsidR="006238B7" w:rsidRPr="006238B7">
        <w:rPr>
          <w:rStyle w:val="IntenseEmphasis"/>
          <w:sz w:val="24"/>
          <w:szCs w:val="24"/>
        </w:rPr>
        <w:t>Admin and Student Mentor are</w:t>
      </w:r>
      <w:r w:rsidR="00894254" w:rsidRPr="006238B7">
        <w:rPr>
          <w:rStyle w:val="IntenseEmphasis"/>
          <w:sz w:val="24"/>
          <w:szCs w:val="24"/>
        </w:rPr>
        <w:t xml:space="preserve"> additional resource</w:t>
      </w:r>
      <w:r w:rsidR="006238B7">
        <w:rPr>
          <w:rStyle w:val="IntenseEmphasis"/>
          <w:sz w:val="24"/>
          <w:szCs w:val="24"/>
        </w:rPr>
        <w:t>s.</w:t>
      </w:r>
    </w:p>
    <w:p w14:paraId="48A2298C" w14:textId="77777777" w:rsidR="006238B7" w:rsidRPr="006238B7" w:rsidRDefault="006238B7" w:rsidP="006238B7">
      <w:pPr>
        <w:pStyle w:val="NoSpacing"/>
        <w:jc w:val="center"/>
        <w:rPr>
          <w:rStyle w:val="IntenseEmphasis"/>
          <w:sz w:val="16"/>
          <w:szCs w:val="16"/>
        </w:rPr>
      </w:pPr>
    </w:p>
    <w:p w14:paraId="5BEF1B28" w14:textId="14E33C63" w:rsidR="000E0AAB" w:rsidRPr="00BF5074" w:rsidRDefault="000E0AAB" w:rsidP="000E0AAB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Debrief and Reverse Culture Shock Sessions</w:t>
      </w:r>
    </w:p>
    <w:p w14:paraId="57C8879A" w14:textId="785BFACF" w:rsidR="00052B69" w:rsidRDefault="000E0AAB" w:rsidP="00480958">
      <w:pPr>
        <w:pStyle w:val="NoSpacing"/>
        <w:jc w:val="center"/>
        <w:rPr>
          <w:rFonts w:cs="Times New Roman"/>
          <w:sz w:val="24"/>
          <w:szCs w:val="24"/>
        </w:rPr>
      </w:pPr>
      <w:r w:rsidRPr="006238B7">
        <w:rPr>
          <w:rStyle w:val="IntenseEmphasis"/>
          <w:sz w:val="24"/>
          <w:szCs w:val="24"/>
        </w:rPr>
        <w:t>New Global Alumni are encouraged to meet with</w:t>
      </w:r>
      <w:r w:rsidR="006238B7" w:rsidRPr="006238B7">
        <w:rPr>
          <w:rStyle w:val="IntenseEmphasis"/>
          <w:sz w:val="24"/>
          <w:szCs w:val="24"/>
        </w:rPr>
        <w:t xml:space="preserve"> the</w:t>
      </w:r>
      <w:r w:rsidRPr="006238B7">
        <w:rPr>
          <w:rStyle w:val="IntenseEmphasis"/>
          <w:sz w:val="24"/>
          <w:szCs w:val="24"/>
        </w:rPr>
        <w:t xml:space="preserve"> Associate </w:t>
      </w:r>
      <w:proofErr w:type="gramStart"/>
      <w:r w:rsidRPr="006238B7">
        <w:rPr>
          <w:rStyle w:val="IntenseEmphasis"/>
          <w:sz w:val="24"/>
          <w:szCs w:val="24"/>
        </w:rPr>
        <w:t>Vice</w:t>
      </w:r>
      <w:proofErr w:type="gramEnd"/>
      <w:r w:rsidRPr="006238B7">
        <w:rPr>
          <w:rStyle w:val="IntenseEmphasis"/>
          <w:sz w:val="24"/>
          <w:szCs w:val="24"/>
        </w:rPr>
        <w:t xml:space="preserve"> Provost of Global Education and the Director of </w:t>
      </w:r>
      <w:r w:rsidR="00480958">
        <w:rPr>
          <w:rStyle w:val="IntenseEmphasis"/>
          <w:sz w:val="24"/>
          <w:szCs w:val="24"/>
        </w:rPr>
        <w:t xml:space="preserve">Counseling and </w:t>
      </w:r>
      <w:r w:rsidRPr="006238B7">
        <w:rPr>
          <w:rStyle w:val="IntenseEmphasis"/>
          <w:sz w:val="24"/>
          <w:szCs w:val="24"/>
        </w:rPr>
        <w:t xml:space="preserve">Psychological Services </w:t>
      </w:r>
      <w:r w:rsidR="006238B7" w:rsidRPr="006238B7">
        <w:rPr>
          <w:rStyle w:val="IntenseEmphasis"/>
          <w:sz w:val="24"/>
          <w:szCs w:val="24"/>
        </w:rPr>
        <w:t>in small</w:t>
      </w:r>
      <w:r w:rsidR="00480958">
        <w:rPr>
          <w:rStyle w:val="IntenseEmphasis"/>
          <w:sz w:val="24"/>
          <w:szCs w:val="24"/>
        </w:rPr>
        <w:t xml:space="preserve"> group sessions.  These one-</w:t>
      </w:r>
      <w:r w:rsidRPr="006238B7">
        <w:rPr>
          <w:rStyle w:val="IntenseEmphasis"/>
          <w:sz w:val="24"/>
          <w:szCs w:val="24"/>
        </w:rPr>
        <w:t>hour discussions give students the opportunity to reflect on all aspects of their study abroad experience and explore any reverse culture shock they may be experiencing since their return</w:t>
      </w:r>
      <w:r w:rsidR="00480958">
        <w:rPr>
          <w:rStyle w:val="IntenseEmphasis"/>
          <w:sz w:val="24"/>
          <w:szCs w:val="24"/>
        </w:rPr>
        <w:t xml:space="preserve"> to campus</w:t>
      </w:r>
      <w:r w:rsidRPr="006238B7">
        <w:rPr>
          <w:rStyle w:val="IntenseEmphasis"/>
          <w:sz w:val="24"/>
          <w:szCs w:val="24"/>
        </w:rPr>
        <w:t xml:space="preserve">.  Resources are </w:t>
      </w:r>
      <w:r w:rsidR="00E747CE" w:rsidRPr="006238B7">
        <w:rPr>
          <w:rStyle w:val="IntenseEmphasis"/>
          <w:sz w:val="24"/>
          <w:szCs w:val="24"/>
        </w:rPr>
        <w:t>available</w:t>
      </w:r>
      <w:r w:rsidRPr="006238B7">
        <w:rPr>
          <w:rStyle w:val="IntenseEmphasis"/>
          <w:sz w:val="24"/>
          <w:szCs w:val="24"/>
        </w:rPr>
        <w:t xml:space="preserve"> from </w:t>
      </w:r>
      <w:r w:rsidR="00480958">
        <w:rPr>
          <w:rStyle w:val="IntenseEmphasis"/>
          <w:sz w:val="24"/>
          <w:szCs w:val="24"/>
        </w:rPr>
        <w:t xml:space="preserve">Counseling and </w:t>
      </w:r>
      <w:r w:rsidRPr="006238B7">
        <w:rPr>
          <w:rStyle w:val="IntenseEmphasis"/>
          <w:sz w:val="24"/>
          <w:szCs w:val="24"/>
        </w:rPr>
        <w:t xml:space="preserve">Psychological Services when needed </w:t>
      </w:r>
      <w:r w:rsidR="001D3A76" w:rsidRPr="006238B7">
        <w:rPr>
          <w:rStyle w:val="IntenseEmphasis"/>
          <w:sz w:val="24"/>
          <w:szCs w:val="24"/>
        </w:rPr>
        <w:t>a</w:t>
      </w:r>
      <w:r w:rsidR="001D3A76">
        <w:rPr>
          <w:rStyle w:val="IntenseEmphasis"/>
          <w:sz w:val="24"/>
          <w:szCs w:val="24"/>
        </w:rPr>
        <w:t xml:space="preserve">nd </w:t>
      </w:r>
      <w:r w:rsidR="001D3A76" w:rsidRPr="006238B7">
        <w:rPr>
          <w:rStyle w:val="IntenseEmphasis"/>
          <w:sz w:val="24"/>
          <w:szCs w:val="24"/>
        </w:rPr>
        <w:t>opportunities</w:t>
      </w:r>
      <w:r w:rsidRPr="006238B7">
        <w:rPr>
          <w:rStyle w:val="IntenseEmphasis"/>
          <w:sz w:val="24"/>
          <w:szCs w:val="24"/>
        </w:rPr>
        <w:t xml:space="preserve"> to </w:t>
      </w:r>
      <w:r w:rsidR="00E747CE" w:rsidRPr="006238B7">
        <w:rPr>
          <w:rStyle w:val="IntenseEmphasis"/>
          <w:sz w:val="24"/>
          <w:szCs w:val="24"/>
        </w:rPr>
        <w:t>be involv</w:t>
      </w:r>
      <w:r w:rsidR="00480958">
        <w:rPr>
          <w:rStyle w:val="IntenseEmphasis"/>
          <w:sz w:val="24"/>
          <w:szCs w:val="24"/>
        </w:rPr>
        <w:t xml:space="preserve">ed </w:t>
      </w:r>
      <w:r w:rsidR="001D3A76">
        <w:rPr>
          <w:rStyle w:val="IntenseEmphasis"/>
          <w:sz w:val="24"/>
          <w:szCs w:val="24"/>
        </w:rPr>
        <w:t>as a Student Mentor are d</w:t>
      </w:r>
      <w:r w:rsidR="001D3A76">
        <w:rPr>
          <w:rStyle w:val="IntenseEmphasis"/>
        </w:rPr>
        <w:t>iscussed.</w:t>
      </w:r>
    </w:p>
    <w:sectPr w:rsidR="00052B69" w:rsidSect="002C37C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7D38"/>
    <w:multiLevelType w:val="hybridMultilevel"/>
    <w:tmpl w:val="23CCC0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700" w:hanging="180"/>
      </w:pPr>
      <w:rPr>
        <w:rFonts w:ascii="Wingdings" w:hAnsi="Wingdings" w:hint="default"/>
      </w:rPr>
    </w:lvl>
    <w:lvl w:ilvl="3" w:tplc="BA42F988">
      <w:start w:val="1"/>
      <w:numFmt w:val="decimal"/>
      <w:lvlText w:val="%4&gt;"/>
      <w:lvlJc w:val="left"/>
      <w:pPr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2052F8"/>
    <w:multiLevelType w:val="hybridMultilevel"/>
    <w:tmpl w:val="8E54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E7E"/>
    <w:multiLevelType w:val="hybridMultilevel"/>
    <w:tmpl w:val="223CA6CE"/>
    <w:lvl w:ilvl="0" w:tplc="B9687E32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9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703"/>
    <w:multiLevelType w:val="hybridMultilevel"/>
    <w:tmpl w:val="BA34028E"/>
    <w:lvl w:ilvl="0" w:tplc="3E9E8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E9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8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46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24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A8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C0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C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3B4AA9"/>
    <w:multiLevelType w:val="hybridMultilevel"/>
    <w:tmpl w:val="DBC470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882C90"/>
    <w:multiLevelType w:val="hybridMultilevel"/>
    <w:tmpl w:val="00426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5D89"/>
    <w:multiLevelType w:val="hybridMultilevel"/>
    <w:tmpl w:val="604A84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25F79"/>
    <w:multiLevelType w:val="hybridMultilevel"/>
    <w:tmpl w:val="70F60AC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540C1E"/>
    <w:multiLevelType w:val="hybridMultilevel"/>
    <w:tmpl w:val="A0F678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0922D2"/>
    <w:multiLevelType w:val="hybridMultilevel"/>
    <w:tmpl w:val="FFF4C06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20AA5B10"/>
    <w:multiLevelType w:val="hybridMultilevel"/>
    <w:tmpl w:val="6F5CB4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DAC"/>
    <w:multiLevelType w:val="hybridMultilevel"/>
    <w:tmpl w:val="74729288"/>
    <w:lvl w:ilvl="0" w:tplc="B9687E32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9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D05F3"/>
    <w:multiLevelType w:val="hybridMultilevel"/>
    <w:tmpl w:val="F6C4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27E42"/>
    <w:multiLevelType w:val="hybridMultilevel"/>
    <w:tmpl w:val="F5043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5C15"/>
    <w:multiLevelType w:val="hybridMultilevel"/>
    <w:tmpl w:val="A2D8DA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947D96"/>
    <w:multiLevelType w:val="hybridMultilevel"/>
    <w:tmpl w:val="70F60AC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0D70A10"/>
    <w:multiLevelType w:val="hybridMultilevel"/>
    <w:tmpl w:val="604A84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A61C74"/>
    <w:multiLevelType w:val="hybridMultilevel"/>
    <w:tmpl w:val="767E5DBA"/>
    <w:lvl w:ilvl="0" w:tplc="3328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69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2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8C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E9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EB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8A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E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CC623E"/>
    <w:multiLevelType w:val="hybridMultilevel"/>
    <w:tmpl w:val="5372BB9A"/>
    <w:lvl w:ilvl="0" w:tplc="9758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E5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C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EC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02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84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2E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43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E451CC"/>
    <w:multiLevelType w:val="multilevel"/>
    <w:tmpl w:val="8B0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C473DA"/>
    <w:multiLevelType w:val="hybridMultilevel"/>
    <w:tmpl w:val="F5043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32D5D"/>
    <w:multiLevelType w:val="hybridMultilevel"/>
    <w:tmpl w:val="57E07EE8"/>
    <w:lvl w:ilvl="0" w:tplc="B9687E32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980" w:hanging="180"/>
      </w:pPr>
      <w:rPr>
        <w:rFonts w:hint="default"/>
      </w:rPr>
    </w:lvl>
    <w:lvl w:ilvl="3" w:tplc="DDF81F7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46EC5"/>
    <w:multiLevelType w:val="hybridMultilevel"/>
    <w:tmpl w:val="82740960"/>
    <w:lvl w:ilvl="0" w:tplc="E4EE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B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E1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E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4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A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0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60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C7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1D0120D"/>
    <w:multiLevelType w:val="hybridMultilevel"/>
    <w:tmpl w:val="410262C0"/>
    <w:lvl w:ilvl="0" w:tplc="B9687E32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4409550">
      <w:start w:val="1"/>
      <w:numFmt w:val="decimal"/>
      <w:lvlText w:val="%3."/>
      <w:lvlJc w:val="left"/>
      <w:pPr>
        <w:ind w:left="1980" w:hanging="1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F17F8"/>
    <w:multiLevelType w:val="hybridMultilevel"/>
    <w:tmpl w:val="91CA879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5" w15:restartNumberingAfterBreak="0">
    <w:nsid w:val="78331882"/>
    <w:multiLevelType w:val="hybridMultilevel"/>
    <w:tmpl w:val="F7CE2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EF64B8"/>
    <w:multiLevelType w:val="hybridMultilevel"/>
    <w:tmpl w:val="0BF05E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842C9E"/>
    <w:multiLevelType w:val="hybridMultilevel"/>
    <w:tmpl w:val="B99633C4"/>
    <w:lvl w:ilvl="0" w:tplc="654C8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45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62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EE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81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44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6E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20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21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23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24"/>
  </w:num>
  <w:num w:numId="11">
    <w:abstractNumId w:val="16"/>
  </w:num>
  <w:num w:numId="12">
    <w:abstractNumId w:val="25"/>
  </w:num>
  <w:num w:numId="13">
    <w:abstractNumId w:val="14"/>
  </w:num>
  <w:num w:numId="14">
    <w:abstractNumId w:val="26"/>
  </w:num>
  <w:num w:numId="15">
    <w:abstractNumId w:val="2"/>
  </w:num>
  <w:num w:numId="16">
    <w:abstractNumId w:val="4"/>
  </w:num>
  <w:num w:numId="17">
    <w:abstractNumId w:val="15"/>
  </w:num>
  <w:num w:numId="18">
    <w:abstractNumId w:val="10"/>
  </w:num>
  <w:num w:numId="19">
    <w:abstractNumId w:val="20"/>
  </w:num>
  <w:num w:numId="20">
    <w:abstractNumId w:val="13"/>
  </w:num>
  <w:num w:numId="21">
    <w:abstractNumId w:val="1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</w:num>
  <w:num w:numId="26">
    <w:abstractNumId w:val="18"/>
  </w:num>
  <w:num w:numId="27">
    <w:abstractNumId w:val="3"/>
  </w:num>
  <w:num w:numId="28">
    <w:abstractNumId w:val="27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C0"/>
    <w:rsid w:val="0000627C"/>
    <w:rsid w:val="000330CA"/>
    <w:rsid w:val="00052B69"/>
    <w:rsid w:val="0006223E"/>
    <w:rsid w:val="00090800"/>
    <w:rsid w:val="00095988"/>
    <w:rsid w:val="000C3D03"/>
    <w:rsid w:val="000E0AAB"/>
    <w:rsid w:val="00123E43"/>
    <w:rsid w:val="0012627B"/>
    <w:rsid w:val="00137EC7"/>
    <w:rsid w:val="001434C2"/>
    <w:rsid w:val="00152E0D"/>
    <w:rsid w:val="001D019C"/>
    <w:rsid w:val="001D0567"/>
    <w:rsid w:val="001D3A76"/>
    <w:rsid w:val="001D635B"/>
    <w:rsid w:val="00246374"/>
    <w:rsid w:val="0026473D"/>
    <w:rsid w:val="002B2F1B"/>
    <w:rsid w:val="002B5971"/>
    <w:rsid w:val="002C37C6"/>
    <w:rsid w:val="002D2471"/>
    <w:rsid w:val="00326345"/>
    <w:rsid w:val="0036152D"/>
    <w:rsid w:val="003954C0"/>
    <w:rsid w:val="003A31EC"/>
    <w:rsid w:val="00431F2F"/>
    <w:rsid w:val="0045738E"/>
    <w:rsid w:val="00460AD1"/>
    <w:rsid w:val="00470333"/>
    <w:rsid w:val="00480958"/>
    <w:rsid w:val="004911A0"/>
    <w:rsid w:val="004A2EBC"/>
    <w:rsid w:val="004D7990"/>
    <w:rsid w:val="004F0325"/>
    <w:rsid w:val="00507FF1"/>
    <w:rsid w:val="00567795"/>
    <w:rsid w:val="00591D5D"/>
    <w:rsid w:val="005A1AB4"/>
    <w:rsid w:val="005C3CDD"/>
    <w:rsid w:val="005C6CFE"/>
    <w:rsid w:val="005E51E7"/>
    <w:rsid w:val="006238B7"/>
    <w:rsid w:val="00624488"/>
    <w:rsid w:val="00625E51"/>
    <w:rsid w:val="00640F12"/>
    <w:rsid w:val="006422E1"/>
    <w:rsid w:val="00644D74"/>
    <w:rsid w:val="00647BC5"/>
    <w:rsid w:val="00647EB2"/>
    <w:rsid w:val="0069755A"/>
    <w:rsid w:val="006C7996"/>
    <w:rsid w:val="006D484D"/>
    <w:rsid w:val="006F50DA"/>
    <w:rsid w:val="007005D0"/>
    <w:rsid w:val="007555D1"/>
    <w:rsid w:val="007C37BF"/>
    <w:rsid w:val="00814D0B"/>
    <w:rsid w:val="008249BE"/>
    <w:rsid w:val="008268EC"/>
    <w:rsid w:val="00846E90"/>
    <w:rsid w:val="00886E78"/>
    <w:rsid w:val="00894254"/>
    <w:rsid w:val="008C4BAE"/>
    <w:rsid w:val="008E0BE1"/>
    <w:rsid w:val="008E0C0A"/>
    <w:rsid w:val="008F00A7"/>
    <w:rsid w:val="008F08E8"/>
    <w:rsid w:val="008F3342"/>
    <w:rsid w:val="0091176C"/>
    <w:rsid w:val="009223DE"/>
    <w:rsid w:val="009305D6"/>
    <w:rsid w:val="00931CA6"/>
    <w:rsid w:val="00953D7C"/>
    <w:rsid w:val="009C77BF"/>
    <w:rsid w:val="009E424F"/>
    <w:rsid w:val="009F5650"/>
    <w:rsid w:val="00A839CD"/>
    <w:rsid w:val="00AA4672"/>
    <w:rsid w:val="00AD49B7"/>
    <w:rsid w:val="00AD4C61"/>
    <w:rsid w:val="00AD67CA"/>
    <w:rsid w:val="00BA3140"/>
    <w:rsid w:val="00BF5074"/>
    <w:rsid w:val="00BF5314"/>
    <w:rsid w:val="00C5228A"/>
    <w:rsid w:val="00C92620"/>
    <w:rsid w:val="00CA1679"/>
    <w:rsid w:val="00CD2A8B"/>
    <w:rsid w:val="00CF4CF9"/>
    <w:rsid w:val="00D20CF2"/>
    <w:rsid w:val="00D4089C"/>
    <w:rsid w:val="00D613EB"/>
    <w:rsid w:val="00D91606"/>
    <w:rsid w:val="00DA4EAA"/>
    <w:rsid w:val="00DB21FC"/>
    <w:rsid w:val="00DB31D2"/>
    <w:rsid w:val="00E639AA"/>
    <w:rsid w:val="00E747CE"/>
    <w:rsid w:val="00EF6B3A"/>
    <w:rsid w:val="00F201CC"/>
    <w:rsid w:val="00F33F35"/>
    <w:rsid w:val="00F73CA9"/>
    <w:rsid w:val="00F92E30"/>
    <w:rsid w:val="00FA3458"/>
    <w:rsid w:val="00FC249C"/>
    <w:rsid w:val="00FD1FBA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B045"/>
  <w15:docId w15:val="{908AAD77-7B3B-4563-A128-F098A8C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522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F2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63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F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B21FC"/>
  </w:style>
  <w:style w:type="paragraph" w:styleId="NoSpacing">
    <w:name w:val="No Spacing"/>
    <w:uiPriority w:val="1"/>
    <w:qFormat/>
    <w:rsid w:val="00BF5074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F507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4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C3E5-46D9-4E6A-87E7-527E4517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John's University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khatchaf</dc:creator>
  <cp:lastModifiedBy>Maloney, MyKellann</cp:lastModifiedBy>
  <cp:revision>3</cp:revision>
  <cp:lastPrinted>2018-02-08T18:37:00Z</cp:lastPrinted>
  <dcterms:created xsi:type="dcterms:W3CDTF">2018-03-14T17:13:00Z</dcterms:created>
  <dcterms:modified xsi:type="dcterms:W3CDTF">2018-08-30T17:43:00Z</dcterms:modified>
</cp:coreProperties>
</file>