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8209584"/>
        <w:docPartObj>
          <w:docPartGallery w:val="Cover Pages"/>
          <w:docPartUnique/>
        </w:docPartObj>
      </w:sdtPr>
      <w:sdtEndPr/>
      <w:sdtContent>
        <w:p w:rsidR="00FD3BDF" w:rsidRDefault="00B1451A">
          <w:r>
            <w:rPr>
              <w:noProof/>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6110" cy="1176020"/>
                    <wp:effectExtent l="9525" t="8255" r="15240" b="635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117602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le"/>
                                  <w:id w:val="15772782"/>
                                  <w:dataBinding w:prefixMappings="xmlns:ns0='http://schemas.openxmlformats.org/package/2006/metadata/core-properties' xmlns:ns1='http://purl.org/dc/elements/1.1/'" w:xpath="/ns0:coreProperties[1]/ns1:title[1]" w:storeItemID="{6C3C8BC8-F283-45AE-878A-BAB7291924A1}"/>
                                  <w:text/>
                                </w:sdtPr>
                                <w:sdtEndPr/>
                                <w:sdtContent>
                                  <w:p w:rsidR="00633D64" w:rsidRDefault="00633D64">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29th Annual Social Work Day at the United Nations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6" style="position:absolute;margin-left:0;margin-top:0;width:549.3pt;height:92.6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itle"/>
                            <w:id w:val="15772782"/>
                            <w:dataBinding w:prefixMappings="xmlns:ns0='http://schemas.openxmlformats.org/package/2006/metadata/core-properties' xmlns:ns1='http://purl.org/dc/elements/1.1/'" w:xpath="/ns0:coreProperties[1]/ns1:title[1]" w:storeItemID="{6C3C8BC8-F283-45AE-878A-BAB7291924A1}"/>
                            <w:text/>
                          </w:sdtPr>
                          <w:sdtEndPr/>
                          <w:sdtContent>
                            <w:p w:rsidR="00633D64" w:rsidRDefault="00633D64">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29th Annual Social Work Day at the United Nations</w:t>
                              </w:r>
                            </w:p>
                          </w:sdtContent>
                        </w:sdt>
                      </w:txbxContent>
                    </v:textbox>
                    <w10:wrap anchorx="page" anchory="page"/>
                  </v:rect>
                </w:pict>
              </mc:Fallback>
            </mc:AlternateContent>
          </w:r>
          <w:r>
            <w:rPr>
              <w:noProof/>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3103245" cy="10058400"/>
                    <wp:effectExtent l="635" t="0" r="127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3245" cy="10058400"/>
                              <a:chOff x="7329" y="0"/>
                              <a:chExt cx="4911" cy="15840"/>
                            </a:xfrm>
                          </wpg:grpSpPr>
                          <wpg:grpSp>
                            <wpg:cNvPr id="8" name="Group 3"/>
                            <wpg:cNvGrpSpPr>
                              <a:grpSpLocks/>
                            </wpg:cNvGrpSpPr>
                            <wpg:grpSpPr bwMode="auto">
                              <a:xfrm>
                                <a:off x="7344" y="0"/>
                                <a:ext cx="4896" cy="15840"/>
                                <a:chOff x="7560" y="0"/>
                                <a:chExt cx="4700" cy="15840"/>
                              </a:xfrm>
                            </wpg:grpSpPr>
                            <wps:wsp>
                              <wps:cNvPr id="9"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2"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3"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5772783"/>
                                    <w:dataBinding w:prefixMappings="xmlns:ns0='http://schemas.microsoft.com/office/2006/coverPageProps'" w:xpath="/ns0:CoverPageProperties[1]/ns0:PublishDate[1]" w:storeItemID="{55AF091B-3C7A-41E3-B477-F2FDAA23CFDA}"/>
                                    <w:date w:fullDate="2012-03-26T00:00:00Z">
                                      <w:dateFormat w:val="yyyy"/>
                                      <w:lid w:val="en-US"/>
                                      <w:storeMappedDataAs w:val="dateTime"/>
                                      <w:calendar w:val="gregorian"/>
                                    </w:date>
                                  </w:sdtPr>
                                  <w:sdtEndPr/>
                                  <w:sdtContent>
                                    <w:p w:rsidR="00633D64" w:rsidRDefault="00633D64">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2012</w:t>
                                      </w:r>
                                    </w:p>
                                  </w:sdtContent>
                                </w:sdt>
                              </w:txbxContent>
                            </wps:txbx>
                            <wps:bodyPr rot="0" vert="horz" wrap="square" lIns="365760" tIns="182880" rIns="182880" bIns="182880" anchor="b" anchorCtr="0" upright="1">
                              <a:noAutofit/>
                            </wps:bodyPr>
                          </wps:wsp>
                          <wps:wsp>
                            <wps:cNvPr id="14"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3C3A" w:rsidRDefault="00C03C3A" w:rsidP="002F498F">
                                  <w:pPr>
                                    <w:rPr>
                                      <w:i/>
                                      <w:sz w:val="36"/>
                                      <w:szCs w:val="36"/>
                                    </w:rPr>
                                  </w:pPr>
                                </w:p>
                                <w:p w:rsidR="00C03C3A" w:rsidRDefault="00C03C3A" w:rsidP="002F498F">
                                  <w:pPr>
                                    <w:rPr>
                                      <w:i/>
                                      <w:sz w:val="36"/>
                                      <w:szCs w:val="36"/>
                                    </w:rPr>
                                  </w:pPr>
                                </w:p>
                                <w:p w:rsidR="00633D64" w:rsidRPr="002F498F" w:rsidRDefault="00633D64" w:rsidP="002F498F">
                                  <w:pPr>
                                    <w:rPr>
                                      <w:i/>
                                      <w:sz w:val="36"/>
                                      <w:szCs w:val="36"/>
                                    </w:rPr>
                                  </w:pPr>
                                  <w:r w:rsidRPr="002F498F">
                                    <w:rPr>
                                      <w:i/>
                                      <w:sz w:val="36"/>
                                      <w:szCs w:val="36"/>
                                    </w:rPr>
                                    <w:t>Partnering with the UN: The Social Work and Social Development Global Agenda</w:t>
                                  </w:r>
                                  <w:r w:rsidR="00C03C3A">
                                    <w:rPr>
                                      <w:i/>
                                      <w:sz w:val="36"/>
                                      <w:szCs w:val="36"/>
                                    </w:rPr>
                                    <w:t xml:space="preserve"> – Conference Room 1, North Lawn Building</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7" style="position:absolute;margin-left:193.15pt;margin-top:0;width:244.35pt;height:11in;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4"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" fillcolor="#9bbb59 [3206]" stroked="f" strokecolor="#d8d8d8 [2732]"/>
                      <v:rect id="Rectangle 5"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" fillcolor="#9bbb59 [3206]" stroked="f" strokecolor="white [3212]" strokeweight="1pt">
                        <v:fill r:id="rId8" o:title="" opacity="52428f" o:opacity2="52428f" type="pattern"/>
                        <v:shadow color="#d8d8d8 [2732]" offset="3pt,3pt"/>
                      </v:rect>
                    </v:group>
                    <v:rect id="Rectangle 6"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Year"/>
                              <w:id w:val="15772783"/>
                              <w:dataBinding w:prefixMappings="xmlns:ns0='http://schemas.microsoft.com/office/2006/coverPageProps'" w:xpath="/ns0:CoverPageProperties[1]/ns0:PublishDate[1]" w:storeItemID="{55AF091B-3C7A-41E3-B477-F2FDAA23CFDA}"/>
                              <w:date w:fullDate="2012-03-26T00:00:00Z">
                                <w:dateFormat w:val="yyyy"/>
                                <w:lid w:val="en-US"/>
                                <w:storeMappedDataAs w:val="dateTime"/>
                                <w:calendar w:val="gregorian"/>
                              </w:date>
                            </w:sdtPr>
                            <w:sdtEndPr/>
                            <w:sdtContent>
                              <w:p w:rsidR="00633D64" w:rsidRDefault="00633D64">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2012</w:t>
                                </w:r>
                              </w:p>
                            </w:sdtContent>
                          </w:sdt>
                        </w:txbxContent>
                      </v:textbox>
                    </v:rect>
                    <v:rect id="Rectangle 7"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" filled="f" fillcolor="white [3212]" stroked="f" strokecolor="white [3212]" strokeweight="1pt">
                      <v:fill opacity="52428f"/>
                      <v:textbox inset="28.8pt,14.4pt,14.4pt,14.4pt">
                        <w:txbxContent>
                          <w:p w:rsidR="00C03C3A" w:rsidRDefault="00C03C3A" w:rsidP="002F498F">
                            <w:pPr>
                              <w:rPr>
                                <w:i/>
                                <w:sz w:val="36"/>
                                <w:szCs w:val="36"/>
                              </w:rPr>
                            </w:pPr>
                          </w:p>
                          <w:p w:rsidR="00C03C3A" w:rsidRDefault="00C03C3A" w:rsidP="002F498F">
                            <w:pPr>
                              <w:rPr>
                                <w:i/>
                                <w:sz w:val="36"/>
                                <w:szCs w:val="36"/>
                              </w:rPr>
                            </w:pPr>
                          </w:p>
                          <w:p w:rsidR="00633D64" w:rsidRPr="002F498F" w:rsidRDefault="00633D64" w:rsidP="002F498F">
                            <w:pPr>
                              <w:rPr>
                                <w:i/>
                                <w:sz w:val="36"/>
                                <w:szCs w:val="36"/>
                              </w:rPr>
                            </w:pPr>
                            <w:r w:rsidRPr="002F498F">
                              <w:rPr>
                                <w:i/>
                                <w:sz w:val="36"/>
                                <w:szCs w:val="36"/>
                              </w:rPr>
                              <w:t>Partnering with the UN: The Social Work and Social Development Global Agenda</w:t>
                            </w:r>
                            <w:r w:rsidR="00C03C3A">
                              <w:rPr>
                                <w:i/>
                                <w:sz w:val="36"/>
                                <w:szCs w:val="36"/>
                              </w:rPr>
                              <w:t xml:space="preserve"> – Conference Room 1, North Lawn Building</w:t>
                            </w:r>
                          </w:p>
                        </w:txbxContent>
                      </v:textbox>
                    </v:rect>
                    <w10:wrap anchorx="page" anchory="page"/>
                  </v:group>
                </w:pict>
              </mc:Fallback>
            </mc:AlternateContent>
          </w:r>
        </w:p>
        <w:p w:rsidR="00FD3BDF" w:rsidRDefault="00D11C8E">
          <w:r>
            <w:rPr>
              <w:noProof/>
            </w:rPr>
            <w:drawing>
              <wp:anchor distT="0" distB="0" distL="114300" distR="114300" simplePos="0" relativeHeight="251675648" behindDoc="0" locked="0" layoutInCell="1" allowOverlap="1">
                <wp:simplePos x="0" y="0"/>
                <wp:positionH relativeFrom="column">
                  <wp:posOffset>1514475</wp:posOffset>
                </wp:positionH>
                <wp:positionV relativeFrom="paragraph">
                  <wp:posOffset>2600960</wp:posOffset>
                </wp:positionV>
                <wp:extent cx="4495800" cy="3600450"/>
                <wp:effectExtent l="19050" t="0" r="0" b="0"/>
                <wp:wrapNone/>
                <wp:docPr id="18" name="Picture 4" descr="C:\Documents and Settings\rmama\Local Settings\Temporary Internet Files\Content.IE5\WC3712I1\MP9004330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ama\Local Settings\Temporary Internet Files\Content.IE5\WC3712I1\MP900433058[1].jpg"/>
                        <pic:cNvPicPr>
                          <a:picLocks noChangeAspect="1" noChangeArrowheads="1"/>
                        </pic:cNvPicPr>
                      </pic:nvPicPr>
                      <pic:blipFill>
                        <a:blip r:embed="rId9" cstate="print"/>
                        <a:srcRect/>
                        <a:stretch>
                          <a:fillRect/>
                        </a:stretch>
                      </pic:blipFill>
                      <pic:spPr bwMode="auto">
                        <a:xfrm>
                          <a:off x="0" y="0"/>
                          <a:ext cx="4495800" cy="3600450"/>
                        </a:xfrm>
                        <a:prstGeom prst="rect">
                          <a:avLst/>
                        </a:prstGeom>
                        <a:noFill/>
                        <a:ln w="9525">
                          <a:noFill/>
                          <a:miter lim="800000"/>
                          <a:headEnd/>
                          <a:tailEnd/>
                        </a:ln>
                      </pic:spPr>
                    </pic:pic>
                  </a:graphicData>
                </a:graphic>
              </wp:anchor>
            </w:drawing>
          </w:r>
          <w:r w:rsidR="00FD3BDF">
            <w:br w:type="page"/>
          </w:r>
        </w:p>
      </w:sdtContent>
    </w:sdt>
    <w:p w:rsidR="00CC7320" w:rsidRDefault="004A18B2" w:rsidP="004A18B2">
      <w:pPr>
        <w:jc w:val="center"/>
        <w:rPr>
          <w:i/>
          <w:sz w:val="32"/>
          <w:szCs w:val="32"/>
        </w:rPr>
      </w:pPr>
      <w:r>
        <w:rPr>
          <w:i/>
          <w:sz w:val="32"/>
          <w:szCs w:val="32"/>
        </w:rPr>
        <w:lastRenderedPageBreak/>
        <w:t>Thank you to our Supporters</w:t>
      </w:r>
    </w:p>
    <w:p w:rsidR="004A18B2" w:rsidRDefault="004A18B2" w:rsidP="004A18B2">
      <w:pPr>
        <w:rPr>
          <w:sz w:val="24"/>
          <w:szCs w:val="24"/>
        </w:rPr>
      </w:pPr>
      <w:r>
        <w:rPr>
          <w:sz w:val="24"/>
          <w:szCs w:val="24"/>
        </w:rPr>
        <w:t>We are grateful to the following Schools, Programs and Organizations for their support of Social Work Day at the United Nations and their support of the Global Social Work Student Conference, which was held on Sunday, Ma</w:t>
      </w:r>
      <w:r w:rsidR="00C66F63">
        <w:rPr>
          <w:sz w:val="24"/>
          <w:szCs w:val="24"/>
        </w:rPr>
        <w:t>rch 25, 2012</w:t>
      </w:r>
      <w:r>
        <w:rPr>
          <w:sz w:val="24"/>
          <w:szCs w:val="24"/>
        </w:rPr>
        <w:t xml:space="preserve">.  </w:t>
      </w:r>
    </w:p>
    <w:p w:rsidR="003D7FA4" w:rsidRDefault="003D7FA4" w:rsidP="003D7FA4">
      <w:pPr>
        <w:pStyle w:val="NoSpacing"/>
        <w:rPr>
          <w:sz w:val="24"/>
          <w:szCs w:val="24"/>
          <w:u w:val="single"/>
        </w:rPr>
      </w:pPr>
      <w:r w:rsidRPr="003D7FA4">
        <w:rPr>
          <w:sz w:val="24"/>
          <w:szCs w:val="24"/>
          <w:u w:val="single"/>
        </w:rPr>
        <w:t>Supporters</w:t>
      </w:r>
    </w:p>
    <w:p w:rsidR="003D7FA4" w:rsidRDefault="003D7FA4" w:rsidP="003D7FA4">
      <w:pPr>
        <w:pStyle w:val="NoSpacing"/>
        <w:rPr>
          <w:sz w:val="24"/>
          <w:szCs w:val="24"/>
        </w:rPr>
      </w:pPr>
      <w:r>
        <w:rPr>
          <w:sz w:val="24"/>
          <w:szCs w:val="24"/>
        </w:rPr>
        <w:t>Adelphi University School of Social Work</w:t>
      </w:r>
    </w:p>
    <w:p w:rsidR="003D7FA4" w:rsidRDefault="003D7FA4" w:rsidP="003D7FA4">
      <w:pPr>
        <w:pStyle w:val="NoSpacing"/>
        <w:rPr>
          <w:sz w:val="24"/>
          <w:szCs w:val="24"/>
        </w:rPr>
      </w:pPr>
      <w:r>
        <w:rPr>
          <w:sz w:val="24"/>
          <w:szCs w:val="24"/>
        </w:rPr>
        <w:t>Anna Maria College Social Work Program</w:t>
      </w:r>
    </w:p>
    <w:p w:rsidR="003D7FA4" w:rsidRDefault="003D7FA4" w:rsidP="003D7FA4">
      <w:pPr>
        <w:pStyle w:val="NoSpacing"/>
        <w:rPr>
          <w:sz w:val="24"/>
          <w:szCs w:val="24"/>
        </w:rPr>
      </w:pPr>
      <w:r>
        <w:rPr>
          <w:sz w:val="24"/>
          <w:szCs w:val="24"/>
        </w:rPr>
        <w:t>Boston Col</w:t>
      </w:r>
      <w:r w:rsidR="002A09BB">
        <w:rPr>
          <w:sz w:val="24"/>
          <w:szCs w:val="24"/>
        </w:rPr>
        <w:t>lege Graduate School of Social W</w:t>
      </w:r>
      <w:r>
        <w:rPr>
          <w:sz w:val="24"/>
          <w:szCs w:val="24"/>
        </w:rPr>
        <w:t>ork</w:t>
      </w:r>
    </w:p>
    <w:p w:rsidR="003D7FA4" w:rsidRDefault="003D7FA4" w:rsidP="003D7FA4">
      <w:pPr>
        <w:pStyle w:val="NoSpacing"/>
        <w:rPr>
          <w:sz w:val="24"/>
          <w:szCs w:val="24"/>
        </w:rPr>
      </w:pPr>
      <w:r>
        <w:rPr>
          <w:sz w:val="24"/>
          <w:szCs w:val="24"/>
        </w:rPr>
        <w:t>Brown School of Social Work at Washington University in St. Louis</w:t>
      </w:r>
    </w:p>
    <w:p w:rsidR="00FB3332" w:rsidRDefault="00FB3332" w:rsidP="003D7FA4">
      <w:pPr>
        <w:pStyle w:val="NoSpacing"/>
        <w:rPr>
          <w:sz w:val="24"/>
          <w:szCs w:val="24"/>
        </w:rPr>
      </w:pPr>
      <w:r>
        <w:rPr>
          <w:sz w:val="24"/>
          <w:szCs w:val="24"/>
        </w:rPr>
        <w:t>Bryn Mawr College Graduate School of Social Work and Social Research</w:t>
      </w:r>
    </w:p>
    <w:p w:rsidR="003D7FA4" w:rsidRDefault="003D7FA4" w:rsidP="003D7FA4">
      <w:pPr>
        <w:pStyle w:val="NoSpacing"/>
        <w:rPr>
          <w:sz w:val="24"/>
          <w:szCs w:val="24"/>
        </w:rPr>
      </w:pPr>
      <w:r>
        <w:rPr>
          <w:sz w:val="24"/>
          <w:szCs w:val="24"/>
        </w:rPr>
        <w:t>Case Western Reserve University-Mandel School of Applied Social Sciences</w:t>
      </w:r>
    </w:p>
    <w:p w:rsidR="00D87DD1" w:rsidRDefault="00D87DD1" w:rsidP="003D7FA4">
      <w:pPr>
        <w:pStyle w:val="NoSpacing"/>
        <w:rPr>
          <w:sz w:val="24"/>
          <w:szCs w:val="24"/>
        </w:rPr>
      </w:pPr>
      <w:r>
        <w:rPr>
          <w:sz w:val="24"/>
          <w:szCs w:val="24"/>
        </w:rPr>
        <w:t>Columbia University School of Social Work</w:t>
      </w:r>
    </w:p>
    <w:p w:rsidR="003D7FA4" w:rsidRDefault="003D7FA4" w:rsidP="003D7FA4">
      <w:pPr>
        <w:pStyle w:val="NoSpacing"/>
        <w:rPr>
          <w:sz w:val="24"/>
          <w:szCs w:val="24"/>
        </w:rPr>
      </w:pPr>
      <w:r>
        <w:rPr>
          <w:sz w:val="24"/>
          <w:szCs w:val="24"/>
        </w:rPr>
        <w:t>Fordham University Graduate School of Social Service</w:t>
      </w:r>
    </w:p>
    <w:p w:rsidR="00EC3203" w:rsidRDefault="00EC3203" w:rsidP="003D7FA4">
      <w:pPr>
        <w:pStyle w:val="NoSpacing"/>
        <w:rPr>
          <w:sz w:val="24"/>
          <w:szCs w:val="24"/>
        </w:rPr>
      </w:pPr>
      <w:r>
        <w:rPr>
          <w:sz w:val="24"/>
          <w:szCs w:val="24"/>
        </w:rPr>
        <w:t>Monmouth University School of Social Work</w:t>
      </w:r>
    </w:p>
    <w:p w:rsidR="003D7FA4" w:rsidRDefault="003D7FA4" w:rsidP="003D7FA4">
      <w:pPr>
        <w:pStyle w:val="NoSpacing"/>
        <w:rPr>
          <w:sz w:val="24"/>
          <w:szCs w:val="24"/>
        </w:rPr>
      </w:pPr>
      <w:r>
        <w:rPr>
          <w:sz w:val="24"/>
          <w:szCs w:val="24"/>
        </w:rPr>
        <w:t>New York University – Silver School of Social Work</w:t>
      </w:r>
    </w:p>
    <w:p w:rsidR="003D7FA4" w:rsidRDefault="003D7FA4" w:rsidP="003D7FA4">
      <w:pPr>
        <w:pStyle w:val="NoSpacing"/>
        <w:rPr>
          <w:sz w:val="24"/>
          <w:szCs w:val="24"/>
        </w:rPr>
      </w:pPr>
      <w:r>
        <w:rPr>
          <w:sz w:val="24"/>
          <w:szCs w:val="24"/>
        </w:rPr>
        <w:t>Ohio State University-College of Social Work</w:t>
      </w:r>
    </w:p>
    <w:p w:rsidR="003D7FA4" w:rsidRDefault="003D7FA4" w:rsidP="003D7FA4">
      <w:pPr>
        <w:pStyle w:val="NoSpacing"/>
        <w:rPr>
          <w:sz w:val="24"/>
          <w:szCs w:val="24"/>
        </w:rPr>
      </w:pPr>
      <w:r>
        <w:rPr>
          <w:sz w:val="24"/>
          <w:szCs w:val="24"/>
        </w:rPr>
        <w:t>Rutgers University School of Social Work</w:t>
      </w:r>
    </w:p>
    <w:p w:rsidR="003D7FA4" w:rsidRDefault="003D7FA4" w:rsidP="003D7FA4">
      <w:pPr>
        <w:pStyle w:val="NoSpacing"/>
        <w:rPr>
          <w:sz w:val="24"/>
          <w:szCs w:val="24"/>
        </w:rPr>
      </w:pPr>
      <w:r>
        <w:rPr>
          <w:sz w:val="24"/>
          <w:szCs w:val="24"/>
        </w:rPr>
        <w:t>Saint Joseph College-Department of Social Work &amp; Latino Community Practice</w:t>
      </w:r>
    </w:p>
    <w:p w:rsidR="003D7FA4" w:rsidRDefault="003D7FA4" w:rsidP="003D7FA4">
      <w:pPr>
        <w:pStyle w:val="NoSpacing"/>
        <w:rPr>
          <w:sz w:val="24"/>
          <w:szCs w:val="24"/>
        </w:rPr>
      </w:pPr>
      <w:r>
        <w:rPr>
          <w:sz w:val="24"/>
          <w:szCs w:val="24"/>
        </w:rPr>
        <w:t>University of Connecticut School of Social Work</w:t>
      </w:r>
    </w:p>
    <w:p w:rsidR="003D7FA4" w:rsidRDefault="003D7FA4" w:rsidP="003D7FA4">
      <w:pPr>
        <w:pStyle w:val="NoSpacing"/>
        <w:rPr>
          <w:sz w:val="24"/>
          <w:szCs w:val="24"/>
        </w:rPr>
      </w:pPr>
      <w:r>
        <w:rPr>
          <w:sz w:val="24"/>
          <w:szCs w:val="24"/>
        </w:rPr>
        <w:t>University of Houston-Graduate College of Social Work</w:t>
      </w:r>
    </w:p>
    <w:p w:rsidR="003D7FA4" w:rsidRDefault="003D7FA4" w:rsidP="003D7FA4">
      <w:pPr>
        <w:pStyle w:val="NoSpacing"/>
        <w:rPr>
          <w:sz w:val="24"/>
          <w:szCs w:val="24"/>
        </w:rPr>
      </w:pPr>
      <w:r>
        <w:rPr>
          <w:sz w:val="24"/>
          <w:szCs w:val="24"/>
        </w:rPr>
        <w:t>University of St. Francis</w:t>
      </w:r>
    </w:p>
    <w:p w:rsidR="00375743" w:rsidRDefault="00375743" w:rsidP="003D7FA4">
      <w:pPr>
        <w:pStyle w:val="NoSpacing"/>
        <w:rPr>
          <w:sz w:val="24"/>
          <w:szCs w:val="24"/>
        </w:rPr>
      </w:pPr>
      <w:r>
        <w:rPr>
          <w:sz w:val="24"/>
          <w:szCs w:val="24"/>
        </w:rPr>
        <w:t>University of Tennessee-Knoxville</w:t>
      </w:r>
    </w:p>
    <w:p w:rsidR="003D7FA4" w:rsidRDefault="003D7FA4" w:rsidP="003D7FA4">
      <w:pPr>
        <w:pStyle w:val="NoSpacing"/>
        <w:rPr>
          <w:sz w:val="24"/>
          <w:szCs w:val="24"/>
        </w:rPr>
      </w:pPr>
      <w:r>
        <w:rPr>
          <w:sz w:val="24"/>
          <w:szCs w:val="24"/>
        </w:rPr>
        <w:t>University of Tennessee-Martin</w:t>
      </w:r>
    </w:p>
    <w:p w:rsidR="00375743" w:rsidRPr="00AE0F69" w:rsidRDefault="00375743" w:rsidP="00AE0F69">
      <w:pPr>
        <w:pStyle w:val="NoSpacing"/>
        <w:tabs>
          <w:tab w:val="left" w:pos="5115"/>
        </w:tabs>
        <w:rPr>
          <w:sz w:val="24"/>
          <w:szCs w:val="24"/>
        </w:rPr>
      </w:pPr>
      <w:r w:rsidRPr="00AE0F69">
        <w:rPr>
          <w:sz w:val="24"/>
          <w:szCs w:val="24"/>
        </w:rPr>
        <w:t>Yeshiva University-Wurzweiler School of Social Work</w:t>
      </w:r>
      <w:r w:rsidR="00AE0F69" w:rsidRPr="00AE0F69">
        <w:rPr>
          <w:sz w:val="24"/>
          <w:szCs w:val="24"/>
        </w:rPr>
        <w:tab/>
      </w:r>
    </w:p>
    <w:p w:rsidR="003D7FA4" w:rsidRDefault="003D7FA4" w:rsidP="003D7FA4">
      <w:pPr>
        <w:pStyle w:val="NoSpacing"/>
        <w:rPr>
          <w:sz w:val="24"/>
          <w:szCs w:val="24"/>
        </w:rPr>
      </w:pPr>
    </w:p>
    <w:p w:rsidR="00873FD6" w:rsidRDefault="00873FD6" w:rsidP="003D7FA4">
      <w:pPr>
        <w:pStyle w:val="NoSpacing"/>
        <w:rPr>
          <w:sz w:val="24"/>
          <w:szCs w:val="24"/>
          <w:u w:val="single"/>
        </w:rPr>
      </w:pPr>
      <w:r w:rsidRPr="00873FD6">
        <w:rPr>
          <w:sz w:val="24"/>
          <w:szCs w:val="24"/>
          <w:u w:val="single"/>
        </w:rPr>
        <w:t>Collaborating Organizations</w:t>
      </w:r>
    </w:p>
    <w:p w:rsidR="001E3D68" w:rsidRDefault="001E3D68" w:rsidP="003D7FA4">
      <w:pPr>
        <w:pStyle w:val="NoSpacing"/>
        <w:rPr>
          <w:sz w:val="24"/>
          <w:szCs w:val="24"/>
        </w:rPr>
      </w:pPr>
      <w:r>
        <w:t>Association for Community Organization &amp; Social Administration</w:t>
      </w:r>
    </w:p>
    <w:p w:rsidR="00873FD6" w:rsidRDefault="00873FD6" w:rsidP="003D7FA4">
      <w:pPr>
        <w:pStyle w:val="NoSpacing"/>
        <w:rPr>
          <w:sz w:val="24"/>
          <w:szCs w:val="24"/>
        </w:rPr>
      </w:pPr>
      <w:r>
        <w:rPr>
          <w:sz w:val="24"/>
          <w:szCs w:val="24"/>
        </w:rPr>
        <w:t>Council on Social Work Education</w:t>
      </w:r>
    </w:p>
    <w:p w:rsidR="00873FD6" w:rsidRDefault="00873FD6" w:rsidP="003D7FA4">
      <w:pPr>
        <w:pStyle w:val="NoSpacing"/>
        <w:rPr>
          <w:sz w:val="24"/>
          <w:szCs w:val="24"/>
        </w:rPr>
      </w:pPr>
      <w:r>
        <w:rPr>
          <w:sz w:val="24"/>
          <w:szCs w:val="24"/>
        </w:rPr>
        <w:t>National Association of Social Workers-USA</w:t>
      </w:r>
    </w:p>
    <w:p w:rsidR="00873FD6" w:rsidRDefault="00873FD6" w:rsidP="003D7FA4">
      <w:pPr>
        <w:pStyle w:val="NoSpacing"/>
        <w:rPr>
          <w:sz w:val="24"/>
          <w:szCs w:val="24"/>
        </w:rPr>
      </w:pPr>
      <w:r>
        <w:rPr>
          <w:sz w:val="24"/>
          <w:szCs w:val="24"/>
        </w:rPr>
        <w:t>National Association of Social Workers-Massachusetts Chapter</w:t>
      </w:r>
    </w:p>
    <w:p w:rsidR="00206332" w:rsidRDefault="00206332" w:rsidP="003D7FA4">
      <w:pPr>
        <w:pStyle w:val="NoSpacing"/>
        <w:rPr>
          <w:sz w:val="24"/>
          <w:szCs w:val="24"/>
        </w:rPr>
      </w:pPr>
      <w:r>
        <w:rPr>
          <w:sz w:val="24"/>
          <w:szCs w:val="24"/>
        </w:rPr>
        <w:t>National Association of Social Workers-New Jersey Chapter</w:t>
      </w:r>
    </w:p>
    <w:p w:rsidR="00873FD6" w:rsidRDefault="00873FD6" w:rsidP="003D7FA4">
      <w:pPr>
        <w:pStyle w:val="NoSpacing"/>
        <w:rPr>
          <w:sz w:val="24"/>
          <w:szCs w:val="24"/>
        </w:rPr>
      </w:pPr>
    </w:p>
    <w:p w:rsidR="00873FD6" w:rsidRPr="00873FD6" w:rsidRDefault="00873FD6" w:rsidP="003D7FA4">
      <w:pPr>
        <w:pStyle w:val="NoSpacing"/>
        <w:rPr>
          <w:sz w:val="24"/>
          <w:szCs w:val="24"/>
          <w:u w:val="single"/>
        </w:rPr>
      </w:pPr>
      <w:r w:rsidRPr="00873FD6">
        <w:rPr>
          <w:sz w:val="24"/>
          <w:szCs w:val="24"/>
          <w:u w:val="single"/>
        </w:rPr>
        <w:t>In Support of the Global Social Work Student Conference</w:t>
      </w:r>
    </w:p>
    <w:p w:rsidR="0097361E" w:rsidRDefault="00873FD6" w:rsidP="004A18B2">
      <w:pPr>
        <w:pStyle w:val="NoSpacing"/>
        <w:rPr>
          <w:sz w:val="24"/>
          <w:szCs w:val="24"/>
        </w:rPr>
      </w:pPr>
      <w:r>
        <w:rPr>
          <w:sz w:val="24"/>
          <w:szCs w:val="24"/>
        </w:rPr>
        <w:t>Fordham University Graduate School of Social Service</w:t>
      </w:r>
    </w:p>
    <w:p w:rsidR="00873FD6" w:rsidRDefault="00873FD6" w:rsidP="004A18B2">
      <w:pPr>
        <w:pStyle w:val="NoSpacing"/>
        <w:rPr>
          <w:sz w:val="24"/>
          <w:szCs w:val="24"/>
        </w:rPr>
      </w:pPr>
      <w:r>
        <w:rPr>
          <w:sz w:val="24"/>
          <w:szCs w:val="24"/>
        </w:rPr>
        <w:t>Monmouth University School of Social Work</w:t>
      </w:r>
    </w:p>
    <w:p w:rsidR="00873FD6" w:rsidRDefault="00873FD6" w:rsidP="004A18B2">
      <w:pPr>
        <w:pStyle w:val="NoSpacing"/>
        <w:rPr>
          <w:sz w:val="24"/>
          <w:szCs w:val="24"/>
        </w:rPr>
      </w:pPr>
      <w:r>
        <w:rPr>
          <w:sz w:val="24"/>
          <w:szCs w:val="24"/>
        </w:rPr>
        <w:t>Rutgers University School of Social Work</w:t>
      </w:r>
    </w:p>
    <w:p w:rsidR="00873FD6" w:rsidRPr="00873FD6" w:rsidRDefault="00873FD6" w:rsidP="004A18B2">
      <w:pPr>
        <w:pStyle w:val="NoSpacing"/>
        <w:rPr>
          <w:sz w:val="24"/>
          <w:szCs w:val="24"/>
        </w:rPr>
      </w:pPr>
    </w:p>
    <w:p w:rsidR="00D950B0" w:rsidRDefault="00D950B0" w:rsidP="004A18B2">
      <w:pPr>
        <w:pStyle w:val="NoSpacing"/>
        <w:rPr>
          <w:sz w:val="24"/>
          <w:szCs w:val="24"/>
        </w:rPr>
      </w:pPr>
    </w:p>
    <w:p w:rsidR="00D950B0" w:rsidRDefault="00EB03C2">
      <w:pPr>
        <w:rPr>
          <w:rFonts w:eastAsiaTheme="minorEastAsia"/>
          <w:sz w:val="24"/>
          <w:szCs w:val="24"/>
        </w:rPr>
      </w:pPr>
      <w:r>
        <w:rPr>
          <w:noProof/>
          <w:sz w:val="24"/>
          <w:szCs w:val="24"/>
        </w:rPr>
        <w:lastRenderedPageBreak/>
        <w:drawing>
          <wp:anchor distT="36576" distB="36576" distL="36576" distR="36576" simplePos="0" relativeHeight="251670528" behindDoc="1" locked="0" layoutInCell="1" allowOverlap="1">
            <wp:simplePos x="0" y="0"/>
            <wp:positionH relativeFrom="column">
              <wp:posOffset>-142875</wp:posOffset>
            </wp:positionH>
            <wp:positionV relativeFrom="paragraph">
              <wp:posOffset>377190</wp:posOffset>
            </wp:positionV>
            <wp:extent cx="2019300" cy="895350"/>
            <wp:effectExtent l="19050" t="0" r="0" b="0"/>
            <wp:wrapTight wrapText="bothSides">
              <wp:wrapPolygon edited="0">
                <wp:start x="-204" y="0"/>
                <wp:lineTo x="-204" y="21140"/>
                <wp:lineTo x="21600" y="21140"/>
                <wp:lineTo x="21600" y="0"/>
                <wp:lineTo x="-204"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2019300" cy="895350"/>
                    </a:xfrm>
                    <a:prstGeom prst="rect">
                      <a:avLst/>
                    </a:prstGeom>
                    <a:noFill/>
                    <a:ln w="9525" algn="in">
                      <a:noFill/>
                      <a:miter lim="800000"/>
                      <a:headEnd/>
                      <a:tailEnd/>
                    </a:ln>
                    <a:effectLst/>
                  </pic:spPr>
                </pic:pic>
              </a:graphicData>
            </a:graphic>
          </wp:anchor>
        </w:drawing>
      </w:r>
      <w:r>
        <w:rPr>
          <w:noProof/>
          <w:sz w:val="24"/>
          <w:szCs w:val="24"/>
        </w:rPr>
        <w:drawing>
          <wp:anchor distT="0" distB="0" distL="114300" distR="114300" simplePos="0" relativeHeight="251667456" behindDoc="1" locked="0" layoutInCell="1" allowOverlap="1">
            <wp:simplePos x="0" y="0"/>
            <wp:positionH relativeFrom="column">
              <wp:posOffset>2581275</wp:posOffset>
            </wp:positionH>
            <wp:positionV relativeFrom="paragraph">
              <wp:posOffset>377190</wp:posOffset>
            </wp:positionV>
            <wp:extent cx="1310005" cy="914400"/>
            <wp:effectExtent l="19050" t="0" r="4445" b="0"/>
            <wp:wrapTight wrapText="bothSides">
              <wp:wrapPolygon edited="0">
                <wp:start x="3141" y="0"/>
                <wp:lineTo x="1571" y="1350"/>
                <wp:lineTo x="-314" y="4950"/>
                <wp:lineTo x="314" y="18900"/>
                <wp:lineTo x="2827" y="21150"/>
                <wp:lineTo x="7224" y="21150"/>
                <wp:lineTo x="13192" y="21150"/>
                <wp:lineTo x="18532" y="21150"/>
                <wp:lineTo x="21359" y="18450"/>
                <wp:lineTo x="21359" y="14400"/>
                <wp:lineTo x="21673" y="9900"/>
                <wp:lineTo x="21673" y="4500"/>
                <wp:lineTo x="20731" y="2700"/>
                <wp:lineTo x="18218" y="0"/>
                <wp:lineTo x="3141" y="0"/>
              </wp:wrapPolygon>
            </wp:wrapTight>
            <wp:docPr id="10" name="Picture 9" descr="C:\Documents and Settings\Robin\My Documents\IFSW-UN\if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Robin\My Documents\IFSW-UN\ifsw.gif"/>
                    <pic:cNvPicPr>
                      <a:picLocks noChangeAspect="1" noChangeArrowheads="1" noCrop="1"/>
                    </pic:cNvPicPr>
                  </pic:nvPicPr>
                  <pic:blipFill>
                    <a:blip r:embed="rId11" cstate="print"/>
                    <a:srcRect/>
                    <a:stretch>
                      <a:fillRect/>
                    </a:stretch>
                  </pic:blipFill>
                  <pic:spPr bwMode="auto">
                    <a:xfrm>
                      <a:off x="0" y="0"/>
                      <a:ext cx="1310005" cy="914400"/>
                    </a:xfrm>
                    <a:prstGeom prst="rect">
                      <a:avLst/>
                    </a:prstGeom>
                    <a:noFill/>
                    <a:ln w="9525">
                      <a:noFill/>
                      <a:miter lim="800000"/>
                      <a:headEnd/>
                      <a:tailEnd/>
                    </a:ln>
                  </pic:spPr>
                </pic:pic>
              </a:graphicData>
            </a:graphic>
          </wp:anchor>
        </w:drawing>
      </w:r>
      <w:r w:rsidR="00E25A04">
        <w:rPr>
          <w:noProof/>
          <w:sz w:val="24"/>
          <w:szCs w:val="24"/>
        </w:rPr>
        <w:drawing>
          <wp:anchor distT="0" distB="0" distL="114300" distR="114300" simplePos="0" relativeHeight="251668480" behindDoc="1" locked="0" layoutInCell="1" allowOverlap="1">
            <wp:simplePos x="0" y="0"/>
            <wp:positionH relativeFrom="column">
              <wp:posOffset>4733925</wp:posOffset>
            </wp:positionH>
            <wp:positionV relativeFrom="paragraph">
              <wp:posOffset>377190</wp:posOffset>
            </wp:positionV>
            <wp:extent cx="1076325" cy="971550"/>
            <wp:effectExtent l="19050" t="0" r="9525" b="0"/>
            <wp:wrapTight wrapText="bothSides">
              <wp:wrapPolygon edited="0">
                <wp:start x="-382" y="0"/>
                <wp:lineTo x="-382" y="21176"/>
                <wp:lineTo x="21791" y="21176"/>
                <wp:lineTo x="21791" y="0"/>
                <wp:lineTo x="-382" y="0"/>
              </wp:wrapPolygon>
            </wp:wrapTight>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076325" cy="971550"/>
                    </a:xfrm>
                    <a:prstGeom prst="rect">
                      <a:avLst/>
                    </a:prstGeom>
                    <a:noFill/>
                    <a:ln w="9525">
                      <a:noFill/>
                      <a:miter lim="800000"/>
                      <a:headEnd/>
                      <a:tailEnd/>
                    </a:ln>
                  </pic:spPr>
                </pic:pic>
              </a:graphicData>
            </a:graphic>
          </wp:anchor>
        </w:drawing>
      </w:r>
      <w:r w:rsidR="00D950B0">
        <w:rPr>
          <w:sz w:val="24"/>
          <w:szCs w:val="24"/>
        </w:rPr>
        <w:br w:type="page"/>
      </w:r>
    </w:p>
    <w:p w:rsidR="00D950B0" w:rsidRPr="00EE02FE" w:rsidRDefault="00D950B0" w:rsidP="00D950B0">
      <w:pPr>
        <w:pStyle w:val="NoSpacing"/>
        <w:jc w:val="center"/>
        <w:rPr>
          <w:b/>
          <w:i/>
          <w:sz w:val="32"/>
          <w:szCs w:val="32"/>
        </w:rPr>
      </w:pPr>
      <w:r w:rsidRPr="00EE02FE">
        <w:rPr>
          <w:b/>
          <w:i/>
          <w:sz w:val="32"/>
          <w:szCs w:val="32"/>
        </w:rPr>
        <w:t>Program</w:t>
      </w:r>
    </w:p>
    <w:p w:rsidR="00D950B0" w:rsidRDefault="00D950B0" w:rsidP="00D950B0">
      <w:pPr>
        <w:pStyle w:val="NoSpacing"/>
        <w:rPr>
          <w:sz w:val="24"/>
          <w:szCs w:val="24"/>
        </w:rPr>
      </w:pPr>
    </w:p>
    <w:p w:rsidR="00D950B0" w:rsidRDefault="0090699B" w:rsidP="00D950B0">
      <w:pPr>
        <w:pStyle w:val="NoSpacing"/>
        <w:rPr>
          <w:b/>
          <w:sz w:val="24"/>
          <w:szCs w:val="24"/>
        </w:rPr>
      </w:pPr>
      <w:r>
        <w:rPr>
          <w:sz w:val="24"/>
          <w:szCs w:val="24"/>
        </w:rPr>
        <w:t>10:00 am</w:t>
      </w:r>
      <w:r w:rsidR="00D950B0">
        <w:rPr>
          <w:sz w:val="24"/>
          <w:szCs w:val="24"/>
        </w:rPr>
        <w:t xml:space="preserve"> </w:t>
      </w:r>
      <w:r w:rsidR="00D950B0">
        <w:rPr>
          <w:sz w:val="24"/>
          <w:szCs w:val="24"/>
        </w:rPr>
        <w:tab/>
      </w:r>
      <w:r w:rsidR="00D950B0">
        <w:rPr>
          <w:sz w:val="24"/>
          <w:szCs w:val="24"/>
        </w:rPr>
        <w:tab/>
      </w:r>
      <w:r w:rsidR="00D950B0" w:rsidRPr="00AC55AB">
        <w:rPr>
          <w:b/>
          <w:sz w:val="24"/>
          <w:szCs w:val="24"/>
        </w:rPr>
        <w:t>Welcom</w:t>
      </w:r>
      <w:r>
        <w:rPr>
          <w:b/>
          <w:sz w:val="24"/>
          <w:szCs w:val="24"/>
        </w:rPr>
        <w:t xml:space="preserve">e </w:t>
      </w:r>
    </w:p>
    <w:p w:rsidR="00E451AA" w:rsidRDefault="0090699B" w:rsidP="00D950B0">
      <w:pPr>
        <w:pStyle w:val="NoSpacing"/>
        <w:rPr>
          <w:sz w:val="24"/>
          <w:szCs w:val="24"/>
        </w:rPr>
      </w:pPr>
      <w:r>
        <w:rPr>
          <w:b/>
          <w:sz w:val="24"/>
          <w:szCs w:val="24"/>
        </w:rPr>
        <w:tab/>
      </w:r>
      <w:r>
        <w:rPr>
          <w:b/>
          <w:sz w:val="24"/>
          <w:szCs w:val="24"/>
        </w:rPr>
        <w:tab/>
      </w:r>
      <w:r>
        <w:rPr>
          <w:b/>
          <w:sz w:val="24"/>
          <w:szCs w:val="24"/>
        </w:rPr>
        <w:tab/>
      </w:r>
      <w:r>
        <w:rPr>
          <w:sz w:val="24"/>
          <w:szCs w:val="24"/>
        </w:rPr>
        <w:t xml:space="preserve">A Word About our Program – Robin Mama, </w:t>
      </w:r>
      <w:r w:rsidR="00B110AB">
        <w:rPr>
          <w:sz w:val="24"/>
          <w:szCs w:val="24"/>
        </w:rPr>
        <w:t xml:space="preserve">Co-Chair SW Day, </w:t>
      </w:r>
      <w:r>
        <w:rPr>
          <w:sz w:val="24"/>
          <w:szCs w:val="24"/>
        </w:rPr>
        <w:t>IFSW</w:t>
      </w:r>
    </w:p>
    <w:p w:rsidR="0090699B" w:rsidRDefault="00A62B07" w:rsidP="00D950B0">
      <w:pPr>
        <w:pStyle w:val="NoSpacing"/>
        <w:rPr>
          <w:sz w:val="24"/>
          <w:szCs w:val="24"/>
        </w:rPr>
      </w:pPr>
      <w:r>
        <w:rPr>
          <w:sz w:val="24"/>
          <w:szCs w:val="24"/>
        </w:rPr>
        <w:tab/>
      </w:r>
      <w:r>
        <w:rPr>
          <w:sz w:val="24"/>
          <w:szCs w:val="24"/>
        </w:rPr>
        <w:tab/>
      </w:r>
      <w:r>
        <w:rPr>
          <w:sz w:val="24"/>
          <w:szCs w:val="24"/>
        </w:rPr>
        <w:tab/>
        <w:t>Mihi for Helen Clark –Fiona Robertson</w:t>
      </w:r>
      <w:r w:rsidR="00D46678">
        <w:rPr>
          <w:sz w:val="24"/>
          <w:szCs w:val="24"/>
        </w:rPr>
        <w:t xml:space="preserve"> </w:t>
      </w:r>
    </w:p>
    <w:p w:rsidR="002E0E82" w:rsidRDefault="004B07D2" w:rsidP="00D950B0">
      <w:pPr>
        <w:pStyle w:val="NoSpacing"/>
        <w:rPr>
          <w:sz w:val="24"/>
          <w:szCs w:val="24"/>
        </w:rPr>
      </w:pPr>
      <w:r>
        <w:rPr>
          <w:sz w:val="24"/>
          <w:szCs w:val="24"/>
        </w:rPr>
        <w:tab/>
      </w:r>
      <w:r>
        <w:rPr>
          <w:sz w:val="24"/>
          <w:szCs w:val="24"/>
        </w:rPr>
        <w:tab/>
      </w:r>
      <w:r>
        <w:rPr>
          <w:sz w:val="24"/>
          <w:szCs w:val="24"/>
        </w:rPr>
        <w:tab/>
        <w:t>Introduction of Helen Clark –</w:t>
      </w:r>
      <w:r w:rsidR="00226111">
        <w:rPr>
          <w:sz w:val="24"/>
          <w:szCs w:val="24"/>
        </w:rPr>
        <w:t>Fiona Robertson</w:t>
      </w:r>
      <w:r w:rsidR="00D46678">
        <w:rPr>
          <w:sz w:val="24"/>
          <w:szCs w:val="24"/>
        </w:rPr>
        <w:t>, IFSW</w:t>
      </w:r>
      <w:r w:rsidR="007D4832">
        <w:rPr>
          <w:sz w:val="24"/>
          <w:szCs w:val="24"/>
        </w:rPr>
        <w:tab/>
      </w:r>
      <w:r w:rsidR="007D4832">
        <w:rPr>
          <w:sz w:val="24"/>
          <w:szCs w:val="24"/>
        </w:rPr>
        <w:tab/>
      </w:r>
      <w:r w:rsidR="007D4832">
        <w:rPr>
          <w:sz w:val="24"/>
          <w:szCs w:val="24"/>
        </w:rPr>
        <w:tab/>
      </w:r>
    </w:p>
    <w:p w:rsidR="007D4832" w:rsidRPr="002E0E82" w:rsidRDefault="007D4832" w:rsidP="009A5BD4">
      <w:pPr>
        <w:pStyle w:val="NoSpacing"/>
        <w:ind w:left="2160"/>
        <w:rPr>
          <w:i/>
          <w:sz w:val="24"/>
          <w:szCs w:val="24"/>
        </w:rPr>
      </w:pPr>
      <w:r w:rsidRPr="002E0E82">
        <w:rPr>
          <w:i/>
          <w:sz w:val="24"/>
          <w:szCs w:val="24"/>
        </w:rPr>
        <w:t>Presentation of the Global Agenda</w:t>
      </w:r>
      <w:r w:rsidR="00717693" w:rsidRPr="002E0E82">
        <w:rPr>
          <w:i/>
          <w:sz w:val="24"/>
          <w:szCs w:val="24"/>
        </w:rPr>
        <w:t xml:space="preserve"> </w:t>
      </w:r>
      <w:r w:rsidR="002E0E82" w:rsidRPr="002E0E82">
        <w:rPr>
          <w:i/>
          <w:sz w:val="24"/>
          <w:szCs w:val="24"/>
        </w:rPr>
        <w:t xml:space="preserve">to UN </w:t>
      </w:r>
      <w:r w:rsidR="009A5BD4" w:rsidRPr="002E0E82">
        <w:rPr>
          <w:i/>
          <w:sz w:val="24"/>
          <w:szCs w:val="24"/>
        </w:rPr>
        <w:t>Dignitaries</w:t>
      </w:r>
      <w:r w:rsidR="009A5BD4">
        <w:rPr>
          <w:i/>
          <w:sz w:val="24"/>
          <w:szCs w:val="24"/>
        </w:rPr>
        <w:t xml:space="preserve"> – Presidents of </w:t>
      </w:r>
      <w:r w:rsidR="00D7488A">
        <w:rPr>
          <w:i/>
          <w:sz w:val="24"/>
          <w:szCs w:val="24"/>
        </w:rPr>
        <w:t>IASSW, ICSW, I</w:t>
      </w:r>
      <w:r w:rsidR="009A5BD4">
        <w:rPr>
          <w:i/>
          <w:sz w:val="24"/>
          <w:szCs w:val="24"/>
        </w:rPr>
        <w:t>FSW</w:t>
      </w:r>
      <w:r w:rsidR="00CE72C8">
        <w:rPr>
          <w:i/>
          <w:sz w:val="24"/>
          <w:szCs w:val="24"/>
        </w:rPr>
        <w:t>*</w:t>
      </w:r>
    </w:p>
    <w:p w:rsidR="004B07D2" w:rsidRDefault="004B07D2" w:rsidP="00D950B0">
      <w:pPr>
        <w:pStyle w:val="NoSpacing"/>
        <w:rPr>
          <w:sz w:val="24"/>
          <w:szCs w:val="24"/>
        </w:rPr>
      </w:pPr>
    </w:p>
    <w:p w:rsidR="0090699B" w:rsidRPr="0090699B" w:rsidRDefault="0090699B" w:rsidP="00D950B0">
      <w:pPr>
        <w:pStyle w:val="NoSpacing"/>
        <w:rPr>
          <w:b/>
          <w:sz w:val="24"/>
          <w:szCs w:val="24"/>
        </w:rPr>
      </w:pPr>
      <w:r>
        <w:rPr>
          <w:sz w:val="24"/>
          <w:szCs w:val="24"/>
        </w:rPr>
        <w:t>10:10</w:t>
      </w:r>
      <w:r>
        <w:rPr>
          <w:sz w:val="24"/>
          <w:szCs w:val="24"/>
        </w:rPr>
        <w:tab/>
      </w:r>
      <w:r>
        <w:rPr>
          <w:sz w:val="24"/>
          <w:szCs w:val="24"/>
        </w:rPr>
        <w:tab/>
      </w:r>
      <w:r>
        <w:rPr>
          <w:sz w:val="24"/>
          <w:szCs w:val="24"/>
        </w:rPr>
        <w:tab/>
      </w:r>
      <w:r w:rsidRPr="0090699B">
        <w:rPr>
          <w:b/>
          <w:sz w:val="24"/>
          <w:szCs w:val="24"/>
        </w:rPr>
        <w:t>Welcome from the United Nations</w:t>
      </w:r>
    </w:p>
    <w:p w:rsidR="00807088" w:rsidRDefault="00807088" w:rsidP="0090699B">
      <w:pPr>
        <w:pStyle w:val="NoSpacing"/>
        <w:rPr>
          <w:sz w:val="24"/>
          <w:szCs w:val="24"/>
        </w:rPr>
      </w:pPr>
      <w:r>
        <w:rPr>
          <w:sz w:val="24"/>
          <w:szCs w:val="24"/>
        </w:rPr>
        <w:tab/>
      </w:r>
      <w:r>
        <w:rPr>
          <w:sz w:val="24"/>
          <w:szCs w:val="24"/>
        </w:rPr>
        <w:tab/>
      </w:r>
      <w:r>
        <w:rPr>
          <w:sz w:val="24"/>
          <w:szCs w:val="24"/>
        </w:rPr>
        <w:tab/>
      </w:r>
      <w:r w:rsidR="0090699B">
        <w:rPr>
          <w:sz w:val="24"/>
          <w:szCs w:val="24"/>
        </w:rPr>
        <w:t>Helen Clark</w:t>
      </w:r>
      <w:r w:rsidR="00607E8C">
        <w:rPr>
          <w:sz w:val="24"/>
          <w:szCs w:val="24"/>
        </w:rPr>
        <w:t>, Administrator United Nations Development Program</w:t>
      </w:r>
      <w:r w:rsidR="00B110AB">
        <w:rPr>
          <w:sz w:val="24"/>
          <w:szCs w:val="24"/>
        </w:rPr>
        <w:t xml:space="preserve"> and</w:t>
      </w:r>
    </w:p>
    <w:p w:rsidR="00B110AB" w:rsidRDefault="00A039FD" w:rsidP="0090699B">
      <w:pPr>
        <w:pStyle w:val="NoSpacing"/>
        <w:rPr>
          <w:sz w:val="24"/>
          <w:szCs w:val="24"/>
        </w:rPr>
      </w:pPr>
      <w:r>
        <w:rPr>
          <w:sz w:val="24"/>
          <w:szCs w:val="24"/>
        </w:rPr>
        <w:tab/>
      </w:r>
      <w:r>
        <w:rPr>
          <w:sz w:val="24"/>
          <w:szCs w:val="24"/>
        </w:rPr>
        <w:tab/>
      </w:r>
      <w:r>
        <w:rPr>
          <w:sz w:val="24"/>
          <w:szCs w:val="24"/>
        </w:rPr>
        <w:tab/>
      </w:r>
      <w:r w:rsidR="00B110AB">
        <w:rPr>
          <w:sz w:val="24"/>
          <w:szCs w:val="24"/>
        </w:rPr>
        <w:t>Former Prime Minister of New Zealand</w:t>
      </w:r>
    </w:p>
    <w:p w:rsidR="00807088" w:rsidRDefault="00807088" w:rsidP="00D950B0">
      <w:pPr>
        <w:pStyle w:val="NoSpacing"/>
        <w:rPr>
          <w:sz w:val="24"/>
          <w:szCs w:val="24"/>
        </w:rPr>
      </w:pPr>
      <w:r>
        <w:rPr>
          <w:sz w:val="24"/>
          <w:szCs w:val="24"/>
        </w:rPr>
        <w:tab/>
      </w:r>
      <w:r>
        <w:rPr>
          <w:sz w:val="24"/>
          <w:szCs w:val="24"/>
        </w:rPr>
        <w:tab/>
      </w:r>
      <w:r>
        <w:rPr>
          <w:sz w:val="24"/>
          <w:szCs w:val="24"/>
        </w:rPr>
        <w:tab/>
      </w:r>
    </w:p>
    <w:p w:rsidR="007D4832" w:rsidRDefault="007D4832" w:rsidP="00D950B0">
      <w:pPr>
        <w:pStyle w:val="NoSpacing"/>
        <w:rPr>
          <w:sz w:val="24"/>
          <w:szCs w:val="24"/>
        </w:rPr>
      </w:pPr>
    </w:p>
    <w:p w:rsidR="00C2741A" w:rsidRDefault="00717693" w:rsidP="00C2741A">
      <w:pPr>
        <w:pStyle w:val="NoSpacing"/>
        <w:rPr>
          <w:sz w:val="24"/>
          <w:szCs w:val="24"/>
        </w:rPr>
      </w:pPr>
      <w:r>
        <w:rPr>
          <w:sz w:val="24"/>
          <w:szCs w:val="24"/>
        </w:rPr>
        <w:t>10:3</w:t>
      </w:r>
      <w:r w:rsidR="0090699B">
        <w:rPr>
          <w:sz w:val="24"/>
          <w:szCs w:val="24"/>
        </w:rPr>
        <w:t>0</w:t>
      </w:r>
      <w:r w:rsidR="00D950B0">
        <w:rPr>
          <w:sz w:val="24"/>
          <w:szCs w:val="24"/>
        </w:rPr>
        <w:tab/>
      </w:r>
      <w:r w:rsidR="00D950B0">
        <w:rPr>
          <w:sz w:val="24"/>
          <w:szCs w:val="24"/>
        </w:rPr>
        <w:tab/>
      </w:r>
      <w:r w:rsidR="00D950B0">
        <w:rPr>
          <w:sz w:val="24"/>
          <w:szCs w:val="24"/>
        </w:rPr>
        <w:tab/>
      </w:r>
      <w:r w:rsidR="00C2741A" w:rsidRPr="00683F54">
        <w:rPr>
          <w:b/>
          <w:sz w:val="24"/>
          <w:szCs w:val="24"/>
        </w:rPr>
        <w:t>Human Rights and the Global Agenda</w:t>
      </w:r>
    </w:p>
    <w:p w:rsidR="00C2741A" w:rsidRDefault="00C2741A" w:rsidP="00C2741A">
      <w:pPr>
        <w:pStyle w:val="NoSpacing"/>
        <w:ind w:left="2160"/>
        <w:rPr>
          <w:sz w:val="24"/>
          <w:szCs w:val="24"/>
        </w:rPr>
      </w:pPr>
      <w:r w:rsidRPr="00683F54">
        <w:t xml:space="preserve">Ivan  </w:t>
      </w:r>
      <w:r w:rsidRPr="00683F54">
        <w:rPr>
          <w:rFonts w:cs="Arial"/>
        </w:rPr>
        <w:t>Šimonović</w:t>
      </w:r>
      <w:r w:rsidRPr="00683F54">
        <w:t xml:space="preserve"> </w:t>
      </w:r>
      <w:r>
        <w:t xml:space="preserve">, Assistant Secretary-General and </w:t>
      </w:r>
      <w:r>
        <w:rPr>
          <w:sz w:val="24"/>
          <w:szCs w:val="24"/>
        </w:rPr>
        <w:t>High Commissioner for Human Rights, UN-NY</w:t>
      </w:r>
    </w:p>
    <w:p w:rsidR="00C2741A" w:rsidRDefault="00C2741A" w:rsidP="00717693">
      <w:pPr>
        <w:pStyle w:val="NoSpacing"/>
        <w:rPr>
          <w:b/>
          <w:sz w:val="24"/>
          <w:szCs w:val="24"/>
        </w:rPr>
      </w:pPr>
    </w:p>
    <w:p w:rsidR="00717693" w:rsidRPr="0090699B" w:rsidRDefault="00C2741A" w:rsidP="00717693">
      <w:pPr>
        <w:pStyle w:val="NoSpacing"/>
        <w:rPr>
          <w:b/>
          <w:sz w:val="24"/>
          <w:szCs w:val="24"/>
        </w:rPr>
      </w:pPr>
      <w:r w:rsidRPr="00C2741A">
        <w:rPr>
          <w:sz w:val="24"/>
          <w:szCs w:val="24"/>
        </w:rPr>
        <w:t>10:50</w:t>
      </w:r>
      <w:r>
        <w:rPr>
          <w:b/>
          <w:sz w:val="24"/>
          <w:szCs w:val="24"/>
        </w:rPr>
        <w:tab/>
      </w:r>
      <w:r>
        <w:rPr>
          <w:b/>
          <w:sz w:val="24"/>
          <w:szCs w:val="24"/>
        </w:rPr>
        <w:tab/>
      </w:r>
      <w:r>
        <w:rPr>
          <w:b/>
          <w:sz w:val="24"/>
          <w:szCs w:val="24"/>
        </w:rPr>
        <w:tab/>
      </w:r>
      <w:r w:rsidR="00717693">
        <w:rPr>
          <w:b/>
          <w:sz w:val="24"/>
          <w:szCs w:val="24"/>
        </w:rPr>
        <w:t>Missions Respond to the Global Agenda</w:t>
      </w:r>
    </w:p>
    <w:p w:rsidR="00717693" w:rsidRDefault="00717693" w:rsidP="00717693">
      <w:pPr>
        <w:pStyle w:val="NoSpacing"/>
        <w:rPr>
          <w:sz w:val="24"/>
          <w:szCs w:val="24"/>
        </w:rPr>
      </w:pPr>
      <w:r>
        <w:rPr>
          <w:sz w:val="24"/>
          <w:szCs w:val="24"/>
        </w:rPr>
        <w:tab/>
      </w:r>
      <w:r>
        <w:rPr>
          <w:sz w:val="24"/>
          <w:szCs w:val="24"/>
        </w:rPr>
        <w:tab/>
      </w:r>
      <w:r>
        <w:rPr>
          <w:sz w:val="24"/>
          <w:szCs w:val="24"/>
        </w:rPr>
        <w:tab/>
      </w:r>
      <w:r w:rsidR="000C2C35">
        <w:rPr>
          <w:sz w:val="24"/>
          <w:szCs w:val="24"/>
        </w:rPr>
        <w:t xml:space="preserve">H. E.Tekeda Alemu - </w:t>
      </w:r>
      <w:r>
        <w:rPr>
          <w:sz w:val="24"/>
          <w:szCs w:val="24"/>
        </w:rPr>
        <w:t>Permanent Mission of</w:t>
      </w:r>
      <w:r w:rsidR="00AF1AB3">
        <w:rPr>
          <w:sz w:val="24"/>
          <w:szCs w:val="24"/>
        </w:rPr>
        <w:t xml:space="preserve"> Ethiopia to the UN</w:t>
      </w:r>
    </w:p>
    <w:p w:rsidR="00AF1AB3" w:rsidRDefault="00635A80" w:rsidP="00445BE8">
      <w:pPr>
        <w:pStyle w:val="NoSpacing"/>
        <w:ind w:left="1440" w:firstLine="720"/>
        <w:rPr>
          <w:rFonts w:ascii="Tahoma" w:hAnsi="Tahoma" w:cs="Tahoma"/>
          <w:color w:val="000000"/>
          <w:sz w:val="20"/>
          <w:szCs w:val="20"/>
        </w:rPr>
      </w:pPr>
      <w:r w:rsidRPr="003B2C5D">
        <w:rPr>
          <w:rFonts w:cs="Tahoma"/>
          <w:color w:val="000000"/>
          <w:sz w:val="24"/>
          <w:szCs w:val="24"/>
        </w:rPr>
        <w:t xml:space="preserve">Chen Yingzhu, </w:t>
      </w:r>
      <w:r w:rsidR="00445BE8" w:rsidRPr="003B2C5D">
        <w:rPr>
          <w:rFonts w:cs="Tahoma"/>
          <w:color w:val="000000"/>
          <w:sz w:val="24"/>
          <w:szCs w:val="24"/>
        </w:rPr>
        <w:t>Third Secretary of Chinese Mission to the UN</w:t>
      </w:r>
    </w:p>
    <w:p w:rsidR="00445BE8" w:rsidRDefault="00445BE8" w:rsidP="00445BE8">
      <w:pPr>
        <w:pStyle w:val="NoSpacing"/>
        <w:ind w:left="1440" w:firstLine="720"/>
        <w:rPr>
          <w:sz w:val="24"/>
          <w:szCs w:val="24"/>
        </w:rPr>
      </w:pPr>
    </w:p>
    <w:p w:rsidR="00AF1AB3" w:rsidRPr="00AF1AB3" w:rsidRDefault="00AF1AB3" w:rsidP="00717693">
      <w:pPr>
        <w:pStyle w:val="NoSpacing"/>
        <w:rPr>
          <w:b/>
          <w:sz w:val="24"/>
          <w:szCs w:val="24"/>
        </w:rPr>
      </w:pPr>
      <w:r>
        <w:rPr>
          <w:sz w:val="24"/>
          <w:szCs w:val="24"/>
        </w:rPr>
        <w:tab/>
      </w:r>
      <w:r>
        <w:rPr>
          <w:sz w:val="24"/>
          <w:szCs w:val="24"/>
        </w:rPr>
        <w:tab/>
      </w:r>
      <w:r>
        <w:rPr>
          <w:sz w:val="24"/>
          <w:szCs w:val="24"/>
        </w:rPr>
        <w:tab/>
      </w:r>
      <w:r w:rsidRPr="00AF1AB3">
        <w:rPr>
          <w:b/>
          <w:sz w:val="24"/>
          <w:szCs w:val="24"/>
        </w:rPr>
        <w:t>Ministries Respond to the Global Agenda</w:t>
      </w:r>
    </w:p>
    <w:p w:rsidR="00717693" w:rsidRDefault="00445BE8" w:rsidP="00AF1AB3">
      <w:pPr>
        <w:pStyle w:val="NoSpacing"/>
        <w:ind w:left="1440" w:firstLine="720"/>
        <w:rPr>
          <w:sz w:val="24"/>
          <w:szCs w:val="24"/>
        </w:rPr>
      </w:pPr>
      <w:r>
        <w:rPr>
          <w:rStyle w:val="apple-converted-space"/>
          <w:rFonts w:ascii="Tahoma" w:hAnsi="Tahoma" w:cs="Tahoma"/>
          <w:color w:val="000000"/>
          <w:sz w:val="20"/>
          <w:szCs w:val="20"/>
        </w:rPr>
        <w:t> </w:t>
      </w:r>
    </w:p>
    <w:p w:rsidR="00717693" w:rsidRDefault="00717693" w:rsidP="00D950B0">
      <w:pPr>
        <w:pStyle w:val="NoSpacing"/>
        <w:rPr>
          <w:sz w:val="24"/>
          <w:szCs w:val="24"/>
        </w:rPr>
      </w:pPr>
    </w:p>
    <w:p w:rsidR="00C15D12" w:rsidRDefault="00C2741A" w:rsidP="00717693">
      <w:pPr>
        <w:pStyle w:val="NoSpacing"/>
        <w:rPr>
          <w:sz w:val="24"/>
          <w:szCs w:val="24"/>
        </w:rPr>
      </w:pPr>
      <w:r>
        <w:rPr>
          <w:sz w:val="24"/>
          <w:szCs w:val="24"/>
        </w:rPr>
        <w:t>11:3</w:t>
      </w:r>
      <w:r w:rsidR="00717693">
        <w:rPr>
          <w:sz w:val="24"/>
          <w:szCs w:val="24"/>
        </w:rPr>
        <w:t>0</w:t>
      </w:r>
      <w:r w:rsidR="00717693">
        <w:rPr>
          <w:sz w:val="24"/>
          <w:szCs w:val="24"/>
        </w:rPr>
        <w:tab/>
      </w:r>
      <w:r w:rsidR="00717693">
        <w:rPr>
          <w:sz w:val="24"/>
          <w:szCs w:val="24"/>
        </w:rPr>
        <w:tab/>
      </w:r>
      <w:r w:rsidR="00717693">
        <w:rPr>
          <w:sz w:val="24"/>
          <w:szCs w:val="24"/>
        </w:rPr>
        <w:tab/>
      </w:r>
      <w:r w:rsidR="00C15D12" w:rsidRPr="00AC55AB">
        <w:rPr>
          <w:b/>
          <w:sz w:val="24"/>
          <w:szCs w:val="24"/>
        </w:rPr>
        <w:t>The Global Agenda for Social Work</w:t>
      </w:r>
      <w:r w:rsidR="00C15D12">
        <w:rPr>
          <w:sz w:val="24"/>
          <w:szCs w:val="24"/>
        </w:rPr>
        <w:tab/>
      </w:r>
      <w:r w:rsidR="00C15D12">
        <w:rPr>
          <w:sz w:val="24"/>
          <w:szCs w:val="24"/>
        </w:rPr>
        <w:tab/>
      </w:r>
      <w:r w:rsidR="00C15D12">
        <w:rPr>
          <w:sz w:val="24"/>
          <w:szCs w:val="24"/>
        </w:rPr>
        <w:tab/>
      </w:r>
      <w:r w:rsidR="00C15D12">
        <w:rPr>
          <w:sz w:val="24"/>
          <w:szCs w:val="24"/>
        </w:rPr>
        <w:tab/>
      </w:r>
      <w:r w:rsidR="00C15D12">
        <w:rPr>
          <w:sz w:val="24"/>
          <w:szCs w:val="24"/>
        </w:rPr>
        <w:tab/>
      </w:r>
    </w:p>
    <w:p w:rsidR="00483138" w:rsidRDefault="00B110AB" w:rsidP="00483138">
      <w:pPr>
        <w:pStyle w:val="NoSpacing"/>
        <w:ind w:left="1440" w:firstLine="720"/>
        <w:rPr>
          <w:sz w:val="24"/>
          <w:szCs w:val="24"/>
        </w:rPr>
      </w:pPr>
      <w:r>
        <w:rPr>
          <w:rFonts w:eastAsia="Times New Roman"/>
        </w:rPr>
        <w:t xml:space="preserve">Angelina </w:t>
      </w:r>
      <w:r w:rsidR="00483138">
        <w:rPr>
          <w:rFonts w:eastAsia="Times New Roman"/>
        </w:rPr>
        <w:t>Yuen, President, International Association of Schools of Social Work</w:t>
      </w:r>
      <w:r w:rsidR="00CE72C8">
        <w:rPr>
          <w:rFonts w:eastAsia="Times New Roman"/>
        </w:rPr>
        <w:t>*</w:t>
      </w:r>
    </w:p>
    <w:p w:rsidR="00483138" w:rsidRDefault="00483138" w:rsidP="00483138">
      <w:pPr>
        <w:pStyle w:val="NoSpacing"/>
        <w:ind w:left="1440" w:firstLine="720"/>
        <w:rPr>
          <w:sz w:val="24"/>
          <w:szCs w:val="24"/>
        </w:rPr>
      </w:pPr>
      <w:r>
        <w:rPr>
          <w:rFonts w:eastAsia="Times New Roman"/>
        </w:rPr>
        <w:t>Christian Rollet, President, International Council on Social Welfare</w:t>
      </w:r>
      <w:r w:rsidR="00CE72C8">
        <w:rPr>
          <w:rFonts w:eastAsia="Times New Roman"/>
        </w:rPr>
        <w:t>*</w:t>
      </w:r>
    </w:p>
    <w:p w:rsidR="00683F54" w:rsidRDefault="00683F54" w:rsidP="00A62B07">
      <w:pPr>
        <w:pStyle w:val="NoSpacing"/>
        <w:ind w:left="1440" w:firstLine="720"/>
        <w:rPr>
          <w:rFonts w:eastAsia="Times New Roman"/>
        </w:rPr>
      </w:pPr>
      <w:r>
        <w:rPr>
          <w:rFonts w:eastAsia="Times New Roman"/>
        </w:rPr>
        <w:t>Gary Bailey, President , International Federation of Social Workers</w:t>
      </w:r>
      <w:r w:rsidR="00CE72C8">
        <w:rPr>
          <w:rFonts w:eastAsia="Times New Roman"/>
        </w:rPr>
        <w:t>*</w:t>
      </w:r>
    </w:p>
    <w:p w:rsidR="00E80E46" w:rsidRDefault="00E80E46" w:rsidP="00A252DD">
      <w:pPr>
        <w:pStyle w:val="NoSpacing"/>
        <w:rPr>
          <w:sz w:val="24"/>
          <w:szCs w:val="24"/>
        </w:rPr>
      </w:pPr>
    </w:p>
    <w:p w:rsidR="00683F54" w:rsidRDefault="0090699B" w:rsidP="00C2741A">
      <w:pPr>
        <w:pStyle w:val="NoSpacing"/>
        <w:rPr>
          <w:sz w:val="24"/>
          <w:szCs w:val="24"/>
        </w:rPr>
      </w:pPr>
      <w:r>
        <w:rPr>
          <w:sz w:val="24"/>
          <w:szCs w:val="24"/>
        </w:rPr>
        <w:tab/>
      </w:r>
      <w:r>
        <w:rPr>
          <w:sz w:val="24"/>
          <w:szCs w:val="24"/>
        </w:rPr>
        <w:tab/>
      </w:r>
      <w:r>
        <w:rPr>
          <w:sz w:val="24"/>
          <w:szCs w:val="24"/>
        </w:rPr>
        <w:tab/>
      </w:r>
    </w:p>
    <w:p w:rsidR="00176C80" w:rsidRPr="0090699B" w:rsidRDefault="008115E0" w:rsidP="008115E0">
      <w:pPr>
        <w:pStyle w:val="NoSpacing"/>
        <w:rPr>
          <w:b/>
          <w:sz w:val="24"/>
          <w:szCs w:val="24"/>
        </w:rPr>
      </w:pPr>
      <w:r w:rsidRPr="008115E0">
        <w:rPr>
          <w:sz w:val="24"/>
          <w:szCs w:val="24"/>
        </w:rPr>
        <w:t>12:</w:t>
      </w:r>
      <w:r w:rsidR="00C2741A">
        <w:rPr>
          <w:sz w:val="24"/>
          <w:szCs w:val="24"/>
        </w:rPr>
        <w:t>10</w:t>
      </w:r>
      <w:r>
        <w:rPr>
          <w:b/>
          <w:sz w:val="24"/>
          <w:szCs w:val="24"/>
        </w:rPr>
        <w:tab/>
      </w:r>
      <w:r>
        <w:rPr>
          <w:b/>
          <w:sz w:val="24"/>
          <w:szCs w:val="24"/>
        </w:rPr>
        <w:tab/>
      </w:r>
      <w:r>
        <w:rPr>
          <w:b/>
          <w:sz w:val="24"/>
          <w:szCs w:val="24"/>
        </w:rPr>
        <w:tab/>
      </w:r>
      <w:r w:rsidR="00BE6BC9">
        <w:rPr>
          <w:b/>
          <w:sz w:val="24"/>
          <w:szCs w:val="24"/>
        </w:rPr>
        <w:t xml:space="preserve">US </w:t>
      </w:r>
      <w:r w:rsidR="0090699B" w:rsidRPr="0090699B">
        <w:rPr>
          <w:b/>
          <w:sz w:val="24"/>
          <w:szCs w:val="24"/>
        </w:rPr>
        <w:t>Social Work</w:t>
      </w:r>
      <w:r w:rsidR="00BE6BC9">
        <w:rPr>
          <w:b/>
          <w:sz w:val="24"/>
          <w:szCs w:val="24"/>
        </w:rPr>
        <w:t xml:space="preserve"> Professions Respond</w:t>
      </w:r>
      <w:r w:rsidR="0090699B" w:rsidRPr="0090699B">
        <w:rPr>
          <w:b/>
          <w:sz w:val="24"/>
          <w:szCs w:val="24"/>
        </w:rPr>
        <w:t xml:space="preserve"> to the Global Agenda</w:t>
      </w:r>
    </w:p>
    <w:p w:rsidR="00176C80" w:rsidRDefault="003A58EF" w:rsidP="00A252DD">
      <w:pPr>
        <w:pStyle w:val="NoSpacing"/>
        <w:rPr>
          <w:sz w:val="24"/>
          <w:szCs w:val="24"/>
        </w:rPr>
      </w:pPr>
      <w:r>
        <w:rPr>
          <w:sz w:val="24"/>
          <w:szCs w:val="24"/>
        </w:rPr>
        <w:tab/>
      </w:r>
      <w:r>
        <w:rPr>
          <w:sz w:val="24"/>
          <w:szCs w:val="24"/>
        </w:rPr>
        <w:tab/>
      </w:r>
      <w:r>
        <w:rPr>
          <w:sz w:val="24"/>
          <w:szCs w:val="24"/>
        </w:rPr>
        <w:tab/>
      </w:r>
      <w:r w:rsidR="005201E0">
        <w:rPr>
          <w:sz w:val="24"/>
          <w:szCs w:val="24"/>
        </w:rPr>
        <w:t xml:space="preserve"> Jea</w:t>
      </w:r>
      <w:r w:rsidR="0090699B">
        <w:rPr>
          <w:sz w:val="24"/>
          <w:szCs w:val="24"/>
        </w:rPr>
        <w:t>ne Anastas – President, National Association of Social Workers</w:t>
      </w:r>
    </w:p>
    <w:p w:rsidR="0090699B" w:rsidRDefault="003A58EF" w:rsidP="00A252DD">
      <w:pPr>
        <w:pStyle w:val="NoSpacing"/>
        <w:rPr>
          <w:sz w:val="24"/>
          <w:szCs w:val="24"/>
        </w:rPr>
      </w:pPr>
      <w:r>
        <w:rPr>
          <w:sz w:val="24"/>
          <w:szCs w:val="24"/>
        </w:rPr>
        <w:tab/>
      </w:r>
      <w:r>
        <w:rPr>
          <w:sz w:val="24"/>
          <w:szCs w:val="24"/>
        </w:rPr>
        <w:tab/>
      </w:r>
      <w:r>
        <w:rPr>
          <w:sz w:val="24"/>
          <w:szCs w:val="24"/>
        </w:rPr>
        <w:tab/>
      </w:r>
      <w:r w:rsidR="0090699B">
        <w:rPr>
          <w:sz w:val="24"/>
          <w:szCs w:val="24"/>
        </w:rPr>
        <w:t xml:space="preserve"> Julia Watkins – Executive Director, Council on Social Work Education</w:t>
      </w:r>
    </w:p>
    <w:p w:rsidR="0090699B" w:rsidRDefault="0090699B" w:rsidP="00A252DD">
      <w:pPr>
        <w:pStyle w:val="NoSpacing"/>
        <w:rPr>
          <w:sz w:val="24"/>
          <w:szCs w:val="24"/>
        </w:rPr>
      </w:pPr>
    </w:p>
    <w:p w:rsidR="0090699B" w:rsidRDefault="0090699B" w:rsidP="00A252DD">
      <w:pPr>
        <w:pStyle w:val="NoSpacing"/>
        <w:rPr>
          <w:sz w:val="24"/>
          <w:szCs w:val="24"/>
        </w:rPr>
      </w:pPr>
    </w:p>
    <w:p w:rsidR="00176C80" w:rsidRDefault="00C2741A" w:rsidP="00A252DD">
      <w:pPr>
        <w:pStyle w:val="NoSpacing"/>
        <w:rPr>
          <w:b/>
          <w:sz w:val="24"/>
          <w:szCs w:val="24"/>
        </w:rPr>
      </w:pPr>
      <w:r>
        <w:rPr>
          <w:sz w:val="24"/>
          <w:szCs w:val="24"/>
        </w:rPr>
        <w:t>12:40</w:t>
      </w:r>
      <w:r w:rsidR="00176C80">
        <w:rPr>
          <w:sz w:val="24"/>
          <w:szCs w:val="24"/>
        </w:rPr>
        <w:tab/>
      </w:r>
      <w:r w:rsidR="00176C80">
        <w:rPr>
          <w:sz w:val="24"/>
          <w:szCs w:val="24"/>
        </w:rPr>
        <w:tab/>
      </w:r>
      <w:r w:rsidR="00176C80">
        <w:rPr>
          <w:sz w:val="24"/>
          <w:szCs w:val="24"/>
        </w:rPr>
        <w:tab/>
      </w:r>
      <w:r w:rsidR="006C4314">
        <w:rPr>
          <w:b/>
          <w:sz w:val="24"/>
          <w:szCs w:val="24"/>
        </w:rPr>
        <w:t>Q &amp; A</w:t>
      </w:r>
      <w:r w:rsidR="00CF4C8D">
        <w:rPr>
          <w:b/>
          <w:sz w:val="24"/>
          <w:szCs w:val="24"/>
        </w:rPr>
        <w:t xml:space="preserve"> – Fill out Evaluations</w:t>
      </w:r>
    </w:p>
    <w:p w:rsidR="006C4314" w:rsidRDefault="006C4314" w:rsidP="00A252DD">
      <w:pPr>
        <w:pStyle w:val="NoSpacing"/>
        <w:rPr>
          <w:b/>
          <w:sz w:val="24"/>
          <w:szCs w:val="24"/>
        </w:rPr>
      </w:pPr>
    </w:p>
    <w:p w:rsidR="006C4314" w:rsidRDefault="006C4314" w:rsidP="00A252DD">
      <w:pPr>
        <w:pStyle w:val="NoSpacing"/>
        <w:rPr>
          <w:b/>
          <w:sz w:val="24"/>
          <w:szCs w:val="24"/>
        </w:rPr>
      </w:pPr>
    </w:p>
    <w:p w:rsidR="006C4314" w:rsidRPr="006C4314" w:rsidRDefault="008115E0" w:rsidP="00A252DD">
      <w:pPr>
        <w:pStyle w:val="NoSpacing"/>
        <w:rPr>
          <w:sz w:val="24"/>
          <w:szCs w:val="24"/>
        </w:rPr>
      </w:pPr>
      <w:r>
        <w:rPr>
          <w:sz w:val="24"/>
          <w:szCs w:val="24"/>
        </w:rPr>
        <w:t>1:00</w:t>
      </w:r>
      <w:r w:rsidR="006C4314">
        <w:rPr>
          <w:sz w:val="24"/>
          <w:szCs w:val="24"/>
        </w:rPr>
        <w:tab/>
      </w:r>
      <w:r w:rsidR="006C4314">
        <w:rPr>
          <w:sz w:val="24"/>
          <w:szCs w:val="24"/>
        </w:rPr>
        <w:tab/>
      </w:r>
      <w:r w:rsidR="006C4314">
        <w:rPr>
          <w:sz w:val="24"/>
          <w:szCs w:val="24"/>
        </w:rPr>
        <w:tab/>
      </w:r>
      <w:r w:rsidR="006C4314" w:rsidRPr="006C4314">
        <w:rPr>
          <w:b/>
          <w:sz w:val="24"/>
          <w:szCs w:val="24"/>
        </w:rPr>
        <w:t>Closing Remarks</w:t>
      </w:r>
      <w:r w:rsidR="0090699B">
        <w:rPr>
          <w:b/>
          <w:sz w:val="24"/>
          <w:szCs w:val="24"/>
        </w:rPr>
        <w:t xml:space="preserve"> – </w:t>
      </w:r>
      <w:r w:rsidR="0090699B" w:rsidRPr="00CF4C8D">
        <w:rPr>
          <w:sz w:val="24"/>
          <w:szCs w:val="24"/>
        </w:rPr>
        <w:t xml:space="preserve">Janice Wood Wetzel, </w:t>
      </w:r>
      <w:r w:rsidR="00CF4C8D">
        <w:rPr>
          <w:sz w:val="24"/>
          <w:szCs w:val="24"/>
        </w:rPr>
        <w:t xml:space="preserve">Co-Chair SW Day, </w:t>
      </w:r>
      <w:r w:rsidR="0090699B" w:rsidRPr="00CF4C8D">
        <w:rPr>
          <w:sz w:val="24"/>
          <w:szCs w:val="24"/>
        </w:rPr>
        <w:t>IASSW</w:t>
      </w:r>
    </w:p>
    <w:p w:rsidR="00933CB7" w:rsidRPr="00933CB7" w:rsidRDefault="00933CB7" w:rsidP="00A252DD">
      <w:pPr>
        <w:pStyle w:val="NoSpacing"/>
        <w:rPr>
          <w:sz w:val="24"/>
          <w:szCs w:val="24"/>
        </w:rPr>
      </w:pPr>
      <w:r>
        <w:rPr>
          <w:sz w:val="24"/>
          <w:szCs w:val="24"/>
        </w:rPr>
        <w:tab/>
      </w:r>
      <w:r>
        <w:rPr>
          <w:sz w:val="24"/>
          <w:szCs w:val="24"/>
        </w:rPr>
        <w:tab/>
      </w:r>
      <w:r>
        <w:rPr>
          <w:sz w:val="24"/>
          <w:szCs w:val="24"/>
        </w:rPr>
        <w:tab/>
      </w:r>
    </w:p>
    <w:p w:rsidR="00E80E46" w:rsidRPr="00933CB7" w:rsidRDefault="00E80E46" w:rsidP="00A252DD">
      <w:pPr>
        <w:pStyle w:val="NoSpacing"/>
        <w:rPr>
          <w:sz w:val="24"/>
          <w:szCs w:val="24"/>
        </w:rPr>
      </w:pPr>
      <w:r w:rsidRPr="00933CB7">
        <w:rPr>
          <w:sz w:val="24"/>
          <w:szCs w:val="24"/>
        </w:rPr>
        <w:tab/>
      </w:r>
      <w:r w:rsidRPr="00933CB7">
        <w:rPr>
          <w:sz w:val="24"/>
          <w:szCs w:val="24"/>
        </w:rPr>
        <w:tab/>
      </w:r>
      <w:r w:rsidRPr="00933CB7">
        <w:rPr>
          <w:sz w:val="24"/>
          <w:szCs w:val="24"/>
        </w:rPr>
        <w:tab/>
      </w:r>
    </w:p>
    <w:p w:rsidR="002211FF" w:rsidRPr="003C2082" w:rsidRDefault="002211FF" w:rsidP="002211FF">
      <w:pPr>
        <w:pStyle w:val="NoSpacing"/>
        <w:jc w:val="center"/>
        <w:rPr>
          <w:b/>
          <w:i/>
          <w:sz w:val="32"/>
          <w:szCs w:val="32"/>
        </w:rPr>
      </w:pPr>
      <w:r w:rsidRPr="003C2082">
        <w:rPr>
          <w:b/>
          <w:i/>
          <w:sz w:val="32"/>
          <w:szCs w:val="32"/>
        </w:rPr>
        <w:t>Speakers Biographies</w:t>
      </w:r>
    </w:p>
    <w:p w:rsidR="002211FF" w:rsidRPr="003C2082" w:rsidRDefault="0009125D" w:rsidP="002211FF">
      <w:pPr>
        <w:pStyle w:val="NoSpacing"/>
        <w:jc w:val="center"/>
        <w:rPr>
          <w:b/>
          <w:i/>
          <w:sz w:val="24"/>
          <w:szCs w:val="24"/>
        </w:rPr>
      </w:pPr>
      <w:r w:rsidRPr="003C2082">
        <w:rPr>
          <w:b/>
          <w:i/>
          <w:sz w:val="24"/>
          <w:szCs w:val="24"/>
        </w:rPr>
        <w:lastRenderedPageBreak/>
        <w:t>(</w:t>
      </w:r>
      <w:r w:rsidR="002211FF" w:rsidRPr="003C2082">
        <w:rPr>
          <w:b/>
          <w:i/>
          <w:sz w:val="24"/>
          <w:szCs w:val="24"/>
        </w:rPr>
        <w:t xml:space="preserve"> alphabetical order)</w:t>
      </w:r>
    </w:p>
    <w:p w:rsidR="00DF2C19" w:rsidRDefault="00DF2C19" w:rsidP="002211FF">
      <w:pPr>
        <w:pStyle w:val="NoSpacing"/>
        <w:jc w:val="center"/>
        <w:rPr>
          <w:i/>
          <w:sz w:val="24"/>
          <w:szCs w:val="24"/>
        </w:rPr>
      </w:pPr>
    </w:p>
    <w:p w:rsidR="00DF2C19" w:rsidRDefault="00DF2C19" w:rsidP="002211FF">
      <w:pPr>
        <w:pStyle w:val="NoSpacing"/>
        <w:jc w:val="center"/>
        <w:rPr>
          <w:i/>
          <w:sz w:val="24"/>
          <w:szCs w:val="24"/>
        </w:rPr>
      </w:pPr>
    </w:p>
    <w:p w:rsidR="004026B8" w:rsidRPr="008B6D2F" w:rsidRDefault="004026B8" w:rsidP="004026B8">
      <w:pPr>
        <w:pStyle w:val="NormalWeb"/>
        <w:rPr>
          <w:rFonts w:asciiTheme="minorHAnsi" w:hAnsiTheme="minorHAnsi" w:cs="Arial"/>
          <w:color w:val="000000"/>
          <w:sz w:val="22"/>
          <w:szCs w:val="22"/>
        </w:rPr>
      </w:pPr>
      <w:r w:rsidRPr="00C86E94">
        <w:rPr>
          <w:rFonts w:asciiTheme="minorHAnsi" w:hAnsiTheme="minorHAnsi" w:cs="Arial"/>
          <w:b/>
          <w:noProof/>
          <w:color w:val="000000"/>
          <w:sz w:val="22"/>
          <w:szCs w:val="22"/>
        </w:rPr>
        <w:drawing>
          <wp:anchor distT="0" distB="0" distL="114300" distR="114300" simplePos="0" relativeHeight="251681792" behindDoc="1" locked="0" layoutInCell="1" allowOverlap="1">
            <wp:simplePos x="0" y="0"/>
            <wp:positionH relativeFrom="column">
              <wp:posOffset>19050</wp:posOffset>
            </wp:positionH>
            <wp:positionV relativeFrom="paragraph">
              <wp:posOffset>0</wp:posOffset>
            </wp:positionV>
            <wp:extent cx="1495425" cy="2247900"/>
            <wp:effectExtent l="19050" t="0" r="9525" b="0"/>
            <wp:wrapTight wrapText="bothSides">
              <wp:wrapPolygon edited="0">
                <wp:start x="-275" y="0"/>
                <wp:lineTo x="-275" y="21417"/>
                <wp:lineTo x="21738" y="21417"/>
                <wp:lineTo x="21738" y="0"/>
                <wp:lineTo x="-275" y="0"/>
              </wp:wrapPolygon>
            </wp:wrapTight>
            <wp:docPr id="3" name="Picture 7" descr="http://downloads.unmultimedia.org/photo/medium/460/460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wnloads.unmultimedia.org/photo/medium/460/460638.jpg"/>
                    <pic:cNvPicPr>
                      <a:picLocks noChangeAspect="1" noChangeArrowheads="1"/>
                    </pic:cNvPicPr>
                  </pic:nvPicPr>
                  <pic:blipFill>
                    <a:blip r:embed="rId13" cstate="print"/>
                    <a:srcRect/>
                    <a:stretch>
                      <a:fillRect/>
                    </a:stretch>
                  </pic:blipFill>
                  <pic:spPr bwMode="auto">
                    <a:xfrm>
                      <a:off x="0" y="0"/>
                      <a:ext cx="1495425" cy="2247900"/>
                    </a:xfrm>
                    <a:prstGeom prst="rect">
                      <a:avLst/>
                    </a:prstGeom>
                    <a:noFill/>
                    <a:ln w="9525">
                      <a:noFill/>
                      <a:miter lim="800000"/>
                      <a:headEnd/>
                      <a:tailEnd/>
                    </a:ln>
                  </pic:spPr>
                </pic:pic>
              </a:graphicData>
            </a:graphic>
          </wp:anchor>
        </w:drawing>
      </w:r>
      <w:r w:rsidRPr="00C86E94">
        <w:rPr>
          <w:rFonts w:asciiTheme="minorHAnsi" w:hAnsiTheme="minorHAnsi" w:cs="Arial"/>
          <w:b/>
          <w:color w:val="000000"/>
          <w:sz w:val="22"/>
          <w:szCs w:val="22"/>
        </w:rPr>
        <w:t>H.E. Tekeda Alemu, Ambassador of Ethiopia to the United Nations</w:t>
      </w:r>
      <w:r>
        <w:rPr>
          <w:rFonts w:asciiTheme="minorHAnsi" w:hAnsiTheme="minorHAnsi" w:cs="Arial"/>
          <w:color w:val="000000"/>
          <w:sz w:val="22"/>
          <w:szCs w:val="22"/>
        </w:rPr>
        <w:t xml:space="preserve">  </w:t>
      </w:r>
      <w:r w:rsidRPr="008B6D2F">
        <w:rPr>
          <w:rFonts w:asciiTheme="minorHAnsi" w:hAnsiTheme="minorHAnsi" w:cs="Arial"/>
          <w:color w:val="000000"/>
          <w:sz w:val="22"/>
          <w:szCs w:val="22"/>
        </w:rPr>
        <w:t>Mr. Tekeda was Minister of State in Ethiopia’s Ministry for Foreign Affairs, a post he held since October 2001. For 10 years prior to that, he was Vice-Minister in the Ministry. A career diplomat, he held several posts in the Ministry, including as Head of the African Department (1990–1991) and Acting Head of the Department of International Organizations (1988–1989). Mr. Tekeda headed the Ethiopian delegation at numerous international conferences beginning in 1986.</w:t>
      </w:r>
    </w:p>
    <w:p w:rsidR="004026B8" w:rsidRPr="008B6D2F" w:rsidRDefault="004026B8" w:rsidP="004026B8">
      <w:pPr>
        <w:pStyle w:val="NormalWeb"/>
        <w:rPr>
          <w:rFonts w:asciiTheme="minorHAnsi" w:hAnsiTheme="minorHAnsi" w:cs="Arial"/>
          <w:color w:val="000000"/>
          <w:sz w:val="22"/>
          <w:szCs w:val="22"/>
        </w:rPr>
      </w:pPr>
      <w:r w:rsidRPr="008B6D2F">
        <w:rPr>
          <w:rFonts w:asciiTheme="minorHAnsi" w:hAnsiTheme="minorHAnsi" w:cs="Arial"/>
          <w:color w:val="000000"/>
          <w:sz w:val="22"/>
          <w:szCs w:val="22"/>
        </w:rPr>
        <w:t>The new Ambassador penned several publications, including “On the Broader Implications of the Latest Developments in Somalia”, on 8 December 2006, under the aegis of the Japan Institute of International Affairs.</w:t>
      </w:r>
    </w:p>
    <w:p w:rsidR="004026B8" w:rsidRDefault="004026B8" w:rsidP="004026B8">
      <w:pPr>
        <w:pStyle w:val="NormalWeb"/>
        <w:rPr>
          <w:rFonts w:asciiTheme="minorHAnsi" w:hAnsiTheme="minorHAnsi" w:cs="Arial"/>
          <w:color w:val="000000"/>
          <w:sz w:val="22"/>
          <w:szCs w:val="22"/>
        </w:rPr>
      </w:pPr>
      <w:r w:rsidRPr="008B6D2F">
        <w:rPr>
          <w:rFonts w:asciiTheme="minorHAnsi" w:hAnsiTheme="minorHAnsi" w:cs="Arial"/>
          <w:color w:val="000000"/>
          <w:sz w:val="22"/>
          <w:szCs w:val="22"/>
        </w:rPr>
        <w:t>Mr. Tekeda received a doctorate degree in political science from Claremont Graduate School in 1983 and a Master of Arts degree, also in political science, from the University of California at Los Angeles in 1976.</w:t>
      </w:r>
    </w:p>
    <w:p w:rsidR="003A0638" w:rsidRPr="005201E0" w:rsidRDefault="00CC50C5" w:rsidP="003A0638">
      <w:pPr>
        <w:pStyle w:val="NoSpacing"/>
        <w:rPr>
          <w:sz w:val="24"/>
          <w:szCs w:val="24"/>
        </w:rPr>
      </w:pPr>
      <w:r>
        <w:rPr>
          <w:b/>
          <w:noProof/>
          <w:sz w:val="24"/>
          <w:szCs w:val="24"/>
        </w:rPr>
        <w:drawing>
          <wp:anchor distT="0" distB="0" distL="114300" distR="114300" simplePos="0" relativeHeight="251678720" behindDoc="1" locked="0" layoutInCell="1" allowOverlap="1">
            <wp:simplePos x="0" y="0"/>
            <wp:positionH relativeFrom="column">
              <wp:posOffset>4600575</wp:posOffset>
            </wp:positionH>
            <wp:positionV relativeFrom="paragraph">
              <wp:posOffset>231140</wp:posOffset>
            </wp:positionV>
            <wp:extent cx="1590675" cy="2076450"/>
            <wp:effectExtent l="19050" t="0" r="9525" b="0"/>
            <wp:wrapTight wrapText="bothSides">
              <wp:wrapPolygon edited="0">
                <wp:start x="-259" y="0"/>
                <wp:lineTo x="-259" y="21402"/>
                <wp:lineTo x="21729" y="21402"/>
                <wp:lineTo x="21729" y="0"/>
                <wp:lineTo x="-259" y="0"/>
              </wp:wrapPolygon>
            </wp:wrapTight>
            <wp:docPr id="21" name="Picture 10" descr="http://www.nyu.edu/socialwork/images/photos/Anastas.photo.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yu.edu/socialwork/images/photos/Anastas.photo.lg.jpg"/>
                    <pic:cNvPicPr>
                      <a:picLocks noChangeAspect="1" noChangeArrowheads="1"/>
                    </pic:cNvPicPr>
                  </pic:nvPicPr>
                  <pic:blipFill>
                    <a:blip r:embed="rId14" cstate="print"/>
                    <a:srcRect/>
                    <a:stretch>
                      <a:fillRect/>
                    </a:stretch>
                  </pic:blipFill>
                  <pic:spPr bwMode="auto">
                    <a:xfrm>
                      <a:off x="0" y="0"/>
                      <a:ext cx="1590675" cy="2076450"/>
                    </a:xfrm>
                    <a:prstGeom prst="rect">
                      <a:avLst/>
                    </a:prstGeom>
                    <a:noFill/>
                    <a:ln w="9525">
                      <a:noFill/>
                      <a:miter lim="800000"/>
                      <a:headEnd/>
                      <a:tailEnd/>
                    </a:ln>
                  </pic:spPr>
                </pic:pic>
              </a:graphicData>
            </a:graphic>
          </wp:anchor>
        </w:drawing>
      </w:r>
      <w:r w:rsidR="003A0638" w:rsidRPr="003A0638">
        <w:rPr>
          <w:b/>
          <w:sz w:val="24"/>
          <w:szCs w:val="24"/>
        </w:rPr>
        <w:t>Jeane W. Anastas</w:t>
      </w:r>
      <w:r w:rsidR="003A0638">
        <w:rPr>
          <w:sz w:val="24"/>
          <w:szCs w:val="24"/>
        </w:rPr>
        <w:t xml:space="preserve"> </w:t>
      </w:r>
      <w:r w:rsidR="003A0638" w:rsidRPr="003A0638">
        <w:rPr>
          <w:sz w:val="24"/>
          <w:szCs w:val="24"/>
        </w:rPr>
        <w:t>Professor of Social Work; Director, Strategic Planning and New Initiatives teaches courses in the MSW and PhD programs on social welfare policy, teaching and learning in social work, philosophy of knowledge, and research methods</w:t>
      </w:r>
      <w:r w:rsidR="003A0638">
        <w:rPr>
          <w:sz w:val="24"/>
          <w:szCs w:val="24"/>
        </w:rPr>
        <w:t xml:space="preserve"> at the Silver School of Social Work, New York University</w:t>
      </w:r>
      <w:r w:rsidR="003A0638" w:rsidRPr="003A0638">
        <w:rPr>
          <w:sz w:val="24"/>
          <w:szCs w:val="24"/>
        </w:rPr>
        <w:t>. She is currently serving as the president of the National Association of Social Workers (NASW). She previously served on numerous national committees and boards in social work and social work education, including chairing the ANSWER Coalition working on the Dorothy A. Height/Whitney M. Young Jr. Social Work Reinvestment Act and other legislation to advance social work education and research. In 2007, Dr. Anastas received the Council on Social Work Education's award for the Greatest Recent Contribution to Social Work Education, and in 2011 she received the Distinguished Teaching Medal at New York University. Her book, Teaching in Social Work: Theory and Practice for Educators, was published by Columbia University Press in 2010, and her book</w:t>
      </w:r>
      <w:r w:rsidR="005201E0">
        <w:rPr>
          <w:sz w:val="24"/>
          <w:szCs w:val="24"/>
        </w:rPr>
        <w:t xml:space="preserve"> </w:t>
      </w:r>
      <w:r w:rsidR="005201E0" w:rsidRPr="005201E0">
        <w:rPr>
          <w:rFonts w:cs="Tahoma"/>
          <w:color w:val="000000"/>
          <w:sz w:val="24"/>
          <w:szCs w:val="24"/>
        </w:rPr>
        <w:t>on</w:t>
      </w:r>
      <w:r w:rsidR="005201E0" w:rsidRPr="005201E0">
        <w:rPr>
          <w:rStyle w:val="apple-converted-space"/>
          <w:rFonts w:cs="Tahoma"/>
          <w:color w:val="000000"/>
          <w:sz w:val="24"/>
          <w:szCs w:val="24"/>
        </w:rPr>
        <w:t> </w:t>
      </w:r>
      <w:r w:rsidR="005201E0" w:rsidRPr="005201E0">
        <w:rPr>
          <w:rFonts w:cs="Tahoma"/>
          <w:i/>
          <w:iCs/>
          <w:color w:val="000000"/>
          <w:sz w:val="24"/>
          <w:szCs w:val="24"/>
        </w:rPr>
        <w:t>Doctoral Education in Social Work</w:t>
      </w:r>
      <w:r w:rsidR="005201E0" w:rsidRPr="005201E0">
        <w:rPr>
          <w:rStyle w:val="apple-converted-space"/>
          <w:rFonts w:cs="Tahoma"/>
          <w:color w:val="000000"/>
          <w:sz w:val="24"/>
          <w:szCs w:val="24"/>
        </w:rPr>
        <w:t> </w:t>
      </w:r>
      <w:r w:rsidR="005201E0" w:rsidRPr="005201E0">
        <w:rPr>
          <w:rFonts w:cs="Tahoma"/>
          <w:color w:val="000000"/>
          <w:sz w:val="24"/>
          <w:szCs w:val="24"/>
        </w:rPr>
        <w:t>was published by Oxford University Press in January, 2010.</w:t>
      </w:r>
      <w:r w:rsidR="005201E0" w:rsidRPr="005201E0">
        <w:rPr>
          <w:rStyle w:val="apple-converted-space"/>
          <w:rFonts w:cs="Tahoma"/>
          <w:color w:val="000000"/>
          <w:sz w:val="24"/>
          <w:szCs w:val="24"/>
        </w:rPr>
        <w:t> </w:t>
      </w:r>
      <w:r w:rsidR="005201E0" w:rsidRPr="005201E0">
        <w:rPr>
          <w:sz w:val="24"/>
          <w:szCs w:val="24"/>
        </w:rPr>
        <w:t xml:space="preserve"> </w:t>
      </w:r>
      <w:r w:rsidR="003A0638" w:rsidRPr="005201E0">
        <w:rPr>
          <w:sz w:val="24"/>
          <w:szCs w:val="24"/>
        </w:rPr>
        <w:t xml:space="preserve">. </w:t>
      </w:r>
    </w:p>
    <w:p w:rsidR="00DF2C19" w:rsidRPr="00DF2C19" w:rsidRDefault="00DF2C19" w:rsidP="00DF2C19">
      <w:pPr>
        <w:pStyle w:val="NoSpacing"/>
        <w:rPr>
          <w:sz w:val="24"/>
          <w:szCs w:val="24"/>
        </w:rPr>
      </w:pPr>
    </w:p>
    <w:p w:rsidR="00DB4975" w:rsidRDefault="00DB4975" w:rsidP="00DB4975">
      <w:pPr>
        <w:pStyle w:val="NoSpacing"/>
        <w:rPr>
          <w:sz w:val="24"/>
          <w:szCs w:val="24"/>
        </w:rPr>
      </w:pPr>
    </w:p>
    <w:p w:rsidR="00DB4975" w:rsidRPr="00DB4975" w:rsidRDefault="00DB4975" w:rsidP="00DB4975">
      <w:pPr>
        <w:pStyle w:val="NoSpacing"/>
        <w:rPr>
          <w:sz w:val="24"/>
          <w:szCs w:val="24"/>
        </w:rPr>
      </w:pPr>
    </w:p>
    <w:p w:rsidR="00BB4650" w:rsidRPr="00BB4650" w:rsidRDefault="00BB4650" w:rsidP="00E21F4E">
      <w:pPr>
        <w:pStyle w:val="NoSpacing"/>
      </w:pPr>
      <w:r w:rsidRPr="00BB4650">
        <w:rPr>
          <w:b/>
        </w:rPr>
        <w:t>Gary Bailey</w:t>
      </w:r>
      <w:r w:rsidRPr="00BB4650">
        <w:t>, MSW, ACSW is a native of Cleveland, Ohio. He received his BA from the Eliot Pearson School of Child Study at Tufts University in 1977; and his MSW from Boston University School of Social Work in1979.  He is currently a</w:t>
      </w:r>
      <w:r w:rsidR="001A2B39">
        <w:t xml:space="preserve"> Professor of Practice </w:t>
      </w:r>
      <w:r w:rsidR="001A2B39" w:rsidRPr="00BB4650">
        <w:t>at</w:t>
      </w:r>
      <w:r w:rsidR="001A2B39">
        <w:t xml:space="preserve"> the </w:t>
      </w:r>
      <w:r w:rsidR="001A2B39" w:rsidRPr="00BB4650">
        <w:t>Simmons</w:t>
      </w:r>
      <w:r w:rsidRPr="00BB4650">
        <w:t xml:space="preserve"> College School of Social </w:t>
      </w:r>
      <w:r w:rsidR="001A2B39" w:rsidRPr="00BB4650">
        <w:t>Work;</w:t>
      </w:r>
      <w:r w:rsidRPr="00BB4650">
        <w:t xml:space="preserve"> he also holds an appointment as a Professor</w:t>
      </w:r>
      <w:r w:rsidR="001A2B39">
        <w:t xml:space="preserve"> of Practice </w:t>
      </w:r>
      <w:r w:rsidR="001A2B39" w:rsidRPr="00BB4650">
        <w:t>at</w:t>
      </w:r>
      <w:r w:rsidRPr="00BB4650">
        <w:t xml:space="preserve"> the Simmons School </w:t>
      </w:r>
      <w:r w:rsidR="001A2B39" w:rsidRPr="00BB4650">
        <w:t xml:space="preserve">of </w:t>
      </w:r>
      <w:r w:rsidR="001A2B39">
        <w:t xml:space="preserve">Nursing and </w:t>
      </w:r>
      <w:r w:rsidRPr="00BB4650">
        <w:t xml:space="preserve">Health Sciences. He </w:t>
      </w:r>
      <w:r w:rsidR="001A2B39">
        <w:t xml:space="preserve">holds </w:t>
      </w:r>
      <w:r w:rsidR="002E0C9C">
        <w:t>an appointment</w:t>
      </w:r>
      <w:r w:rsidRPr="00BB4650">
        <w:t xml:space="preserve"> as an Adjunct Assistant Professor at the Boston University School of </w:t>
      </w:r>
      <w:r w:rsidRPr="00BB4650">
        <w:lastRenderedPageBreak/>
        <w:t>Public Health</w:t>
      </w:r>
      <w:r>
        <w:rPr>
          <w:rFonts w:ascii="Arial" w:hAnsi="Arial"/>
        </w:rPr>
        <w:t>.</w:t>
      </w:r>
      <w:r w:rsidRPr="00BB4650">
        <w:rPr>
          <w:rFonts w:ascii="Arial" w:hAnsi="Arial"/>
        </w:rPr>
        <w:t xml:space="preserve"> </w:t>
      </w:r>
      <w:r w:rsidRPr="00BB4650">
        <w:t>Professor Bailey was elected in 2010 President of the International Federation of Social Workers. He is the first person of color to hold this post and only the third North American to do so.</w:t>
      </w:r>
      <w:r w:rsidRPr="00BB4650">
        <w:rPr>
          <w:rFonts w:ascii="Arial" w:hAnsi="Arial"/>
        </w:rPr>
        <w:t xml:space="preserve"> </w:t>
      </w:r>
      <w:r w:rsidRPr="00BB4650">
        <w:t>In 2010 he was appointed to the Council of Social Work Educations (CSWE) Global Commission. He previously had served on the board of the North American and Caribbean Association of Schools of Social Work representing CSWE</w:t>
      </w:r>
      <w:r>
        <w:t>.</w:t>
      </w:r>
    </w:p>
    <w:p w:rsidR="00607E8C" w:rsidRPr="00607E8C" w:rsidRDefault="00CC50C5" w:rsidP="00792A74">
      <w:pPr>
        <w:pStyle w:val="NormalWeb"/>
        <w:spacing w:line="360" w:lineRule="auto"/>
        <w:jc w:val="both"/>
        <w:rPr>
          <w:rFonts w:ascii="Arial" w:hAnsi="Arial" w:cs="Arial"/>
          <w:color w:val="333333"/>
          <w:sz w:val="20"/>
          <w:szCs w:val="20"/>
        </w:rPr>
      </w:pPr>
      <w:r>
        <w:rPr>
          <w:noProof/>
        </w:rPr>
        <w:drawing>
          <wp:anchor distT="0" distB="0" distL="114300" distR="114300" simplePos="0" relativeHeight="251663360" behindDoc="1" locked="0" layoutInCell="1" allowOverlap="1">
            <wp:simplePos x="0" y="0"/>
            <wp:positionH relativeFrom="column">
              <wp:posOffset>-238125</wp:posOffset>
            </wp:positionH>
            <wp:positionV relativeFrom="paragraph">
              <wp:posOffset>-1943735</wp:posOffset>
            </wp:positionV>
            <wp:extent cx="1673225" cy="2247900"/>
            <wp:effectExtent l="19050" t="0" r="3175" b="0"/>
            <wp:wrapTight wrapText="bothSides">
              <wp:wrapPolygon edited="0">
                <wp:start x="-246" y="0"/>
                <wp:lineTo x="-246" y="21417"/>
                <wp:lineTo x="21641" y="21417"/>
                <wp:lineTo x="21641" y="0"/>
                <wp:lineTo x="-246" y="0"/>
              </wp:wrapPolygon>
            </wp:wrapTight>
            <wp:docPr id="1" name="Picture 0" descr="0710_GaryBa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10_GaryBailey.JPG"/>
                    <pic:cNvPicPr/>
                  </pic:nvPicPr>
                  <pic:blipFill>
                    <a:blip r:embed="rId15" cstate="print"/>
                    <a:stretch>
                      <a:fillRect/>
                    </a:stretch>
                  </pic:blipFill>
                  <pic:spPr>
                    <a:xfrm>
                      <a:off x="0" y="0"/>
                      <a:ext cx="1673225" cy="2247900"/>
                    </a:xfrm>
                    <a:prstGeom prst="rect">
                      <a:avLst/>
                    </a:prstGeom>
                  </pic:spPr>
                </pic:pic>
              </a:graphicData>
            </a:graphic>
          </wp:anchor>
        </w:drawing>
      </w:r>
    </w:p>
    <w:p w:rsidR="00607E8C" w:rsidRDefault="00792A74" w:rsidP="00607E8C">
      <w:pPr>
        <w:pStyle w:val="NoSpacing"/>
        <w:rPr>
          <w:rFonts w:eastAsia="Times New Roman"/>
        </w:rPr>
      </w:pPr>
      <w:r>
        <w:rPr>
          <w:rFonts w:eastAsia="Times New Roman"/>
          <w:b/>
          <w:noProof/>
        </w:rPr>
        <w:drawing>
          <wp:anchor distT="0" distB="0" distL="114300" distR="114300" simplePos="0" relativeHeight="251676672" behindDoc="1" locked="0" layoutInCell="1" allowOverlap="1">
            <wp:simplePos x="0" y="0"/>
            <wp:positionH relativeFrom="column">
              <wp:posOffset>4497705</wp:posOffset>
            </wp:positionH>
            <wp:positionV relativeFrom="paragraph">
              <wp:posOffset>309880</wp:posOffset>
            </wp:positionV>
            <wp:extent cx="1552575" cy="2152650"/>
            <wp:effectExtent l="19050" t="0" r="9525" b="0"/>
            <wp:wrapTight wrapText="bothSides">
              <wp:wrapPolygon edited="0">
                <wp:start x="-265" y="0"/>
                <wp:lineTo x="-265" y="21409"/>
                <wp:lineTo x="21733" y="21409"/>
                <wp:lineTo x="21733" y="0"/>
                <wp:lineTo x="-265" y="0"/>
              </wp:wrapPolygon>
            </wp:wrapTight>
            <wp:docPr id="19" name="Picture 5" descr="Helen Clar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en Clark">
                      <a:hlinkClick r:id="rId16"/>
                    </pic:cNvPr>
                    <pic:cNvPicPr>
                      <a:picLocks noChangeAspect="1" noChangeArrowheads="1"/>
                    </pic:cNvPicPr>
                  </pic:nvPicPr>
                  <pic:blipFill>
                    <a:blip r:embed="rId17" cstate="print"/>
                    <a:srcRect/>
                    <a:stretch>
                      <a:fillRect/>
                    </a:stretch>
                  </pic:blipFill>
                  <pic:spPr bwMode="auto">
                    <a:xfrm>
                      <a:off x="0" y="0"/>
                      <a:ext cx="1552575" cy="2152650"/>
                    </a:xfrm>
                    <a:prstGeom prst="rect">
                      <a:avLst/>
                    </a:prstGeom>
                    <a:noFill/>
                    <a:ln w="9525">
                      <a:noFill/>
                      <a:miter lim="800000"/>
                      <a:headEnd/>
                      <a:tailEnd/>
                    </a:ln>
                  </pic:spPr>
                </pic:pic>
              </a:graphicData>
            </a:graphic>
          </wp:anchor>
        </w:drawing>
      </w:r>
      <w:r w:rsidR="00607E8C" w:rsidRPr="00C86E94">
        <w:rPr>
          <w:rFonts w:eastAsia="Times New Roman"/>
          <w:b/>
        </w:rPr>
        <w:t>Helen Clark</w:t>
      </w:r>
      <w:r w:rsidR="00607E8C" w:rsidRPr="00607E8C">
        <w:rPr>
          <w:rFonts w:eastAsia="Times New Roman"/>
        </w:rPr>
        <w:t xml:space="preserve"> became the Administrator of the United Nations Development Programme in April 2009, and is the first woman to lead the organization. She is also the Chair of the United Nations Development Group, a committee consisting of the heads of all UN funds, programmes and departments working on development issues.</w:t>
      </w:r>
      <w:r w:rsidR="00607E8C" w:rsidRPr="00607E8C">
        <w:rPr>
          <w:rFonts w:eastAsia="Times New Roman"/>
        </w:rPr>
        <w:br/>
      </w:r>
      <w:r w:rsidR="00607E8C" w:rsidRPr="00607E8C">
        <w:rPr>
          <w:rFonts w:eastAsia="Times New Roman"/>
        </w:rPr>
        <w:br/>
        <w:t>Prior to her appointment with UNDP, Helen Clark served for nine years as Prime Minister of New Zealand, serving three successive terms from 1999 - 2008. Throughout her tenure as Prime Minister, Helen Clark engaged widely in policy development and advocacy across the international, economic, social and cultural spheres.</w:t>
      </w:r>
      <w:r w:rsidR="00607E8C">
        <w:rPr>
          <w:rFonts w:eastAsia="Times New Roman"/>
        </w:rPr>
        <w:t xml:space="preserve">  </w:t>
      </w:r>
      <w:r w:rsidR="00607E8C" w:rsidRPr="00607E8C">
        <w:rPr>
          <w:rFonts w:eastAsia="Times New Roman"/>
        </w:rPr>
        <w:t>Under her leadership, New Zealand achieved significant economic growth, low levels of unemployment, and high levels of investment in education and health, and in the well-being of families and older citizens. She and her government prioritized reconciliation and the settlement of historical grievances with New Zealand’s indigenous people and the development of an inclusive multicultural and multi-faith society.</w:t>
      </w:r>
      <w:r w:rsidR="00607E8C" w:rsidRPr="00607E8C">
        <w:rPr>
          <w:rFonts w:eastAsia="Times New Roman"/>
        </w:rPr>
        <w:br/>
      </w:r>
      <w:r w:rsidR="00607E8C" w:rsidRPr="00607E8C">
        <w:rPr>
          <w:rFonts w:eastAsia="Times New Roman"/>
        </w:rPr>
        <w:br/>
        <w:t>Helen Clark advocated strongly for New Zealand’s comprehensive programme on sustainability and for tackling the problems of climate change. Her objectives have been to establish New Zealand as being among the world’s leading nations in dealing with these challenges. Helen Clark was also an active leader of her country’s foreign relations and policies, engaging in a wide range of international issues. As Prime Minister, Helen Clark was a member of the Council of Women World Leaders, an international network of current and former women presidents and prime ministers whose mission is to mobilize the highest-level women leaders globally for collective action on issues of critical importance to women and equitable development.</w:t>
      </w:r>
    </w:p>
    <w:p w:rsidR="00792A74" w:rsidRPr="00607E8C" w:rsidRDefault="00792A74" w:rsidP="00607E8C">
      <w:pPr>
        <w:pStyle w:val="NoSpacing"/>
        <w:rPr>
          <w:rFonts w:eastAsia="Times New Roman"/>
        </w:rPr>
      </w:pPr>
    </w:p>
    <w:p w:rsidR="001B044F" w:rsidRDefault="00F019CA" w:rsidP="00E21F4E">
      <w:pPr>
        <w:pStyle w:val="NoSpacing"/>
      </w:pPr>
      <w:r>
        <w:rPr>
          <w:noProof/>
        </w:rPr>
        <w:drawing>
          <wp:anchor distT="0" distB="0" distL="114300" distR="114300" simplePos="0" relativeHeight="251685888" behindDoc="1" locked="0" layoutInCell="1" allowOverlap="1">
            <wp:simplePos x="0" y="0"/>
            <wp:positionH relativeFrom="column">
              <wp:posOffset>-124460</wp:posOffset>
            </wp:positionH>
            <wp:positionV relativeFrom="paragraph">
              <wp:posOffset>122555</wp:posOffset>
            </wp:positionV>
            <wp:extent cx="1400175" cy="2053590"/>
            <wp:effectExtent l="19050" t="0" r="9525" b="0"/>
            <wp:wrapTight wrapText="bothSides">
              <wp:wrapPolygon edited="0">
                <wp:start x="-294" y="0"/>
                <wp:lineTo x="-294" y="21440"/>
                <wp:lineTo x="21747" y="21440"/>
                <wp:lineTo x="21747" y="0"/>
                <wp:lineTo x="-294" y="0"/>
              </wp:wrapPolygon>
            </wp:wrapTight>
            <wp:docPr id="2" name="Picture 1" descr="Christian Rollet 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 Rollet 7.04.JPG"/>
                    <pic:cNvPicPr/>
                  </pic:nvPicPr>
                  <pic:blipFill>
                    <a:blip r:embed="rId18" cstate="print"/>
                    <a:stretch>
                      <a:fillRect/>
                    </a:stretch>
                  </pic:blipFill>
                  <pic:spPr>
                    <a:xfrm>
                      <a:off x="0" y="0"/>
                      <a:ext cx="1400175" cy="2053590"/>
                    </a:xfrm>
                    <a:prstGeom prst="rect">
                      <a:avLst/>
                    </a:prstGeom>
                  </pic:spPr>
                </pic:pic>
              </a:graphicData>
            </a:graphic>
          </wp:anchor>
        </w:drawing>
      </w:r>
    </w:p>
    <w:p w:rsidR="00AF2FD8" w:rsidRDefault="00CC50C5" w:rsidP="00E21F4E">
      <w:pPr>
        <w:pStyle w:val="NoSpacing"/>
        <w:rPr>
          <w:rFonts w:cs="Arial"/>
          <w:color w:val="000000"/>
        </w:rPr>
      </w:pPr>
      <w:r w:rsidRPr="00D83035">
        <w:rPr>
          <w:rFonts w:cs="Arial"/>
          <w:b/>
          <w:color w:val="000000"/>
        </w:rPr>
        <w:t xml:space="preserve">Christian </w:t>
      </w:r>
      <w:r w:rsidR="00F019CA" w:rsidRPr="00D83035">
        <w:rPr>
          <w:rFonts w:cs="Arial"/>
          <w:b/>
          <w:color w:val="000000"/>
        </w:rPr>
        <w:t>Rollet</w:t>
      </w:r>
      <w:r w:rsidR="00F019CA">
        <w:rPr>
          <w:rFonts w:cs="Arial"/>
          <w:color w:val="000000"/>
        </w:rPr>
        <w:t xml:space="preserve"> was</w:t>
      </w:r>
      <w:r w:rsidR="00D83035" w:rsidRPr="00D83035">
        <w:rPr>
          <w:rFonts w:cs="Courier New"/>
          <w:color w:val="000000"/>
        </w:rPr>
        <w:t xml:space="preserve"> elected President of ICSW in 2008 after serving as</w:t>
      </w:r>
      <w:r w:rsidR="00D83035">
        <w:rPr>
          <w:rFonts w:cs="Courier New"/>
          <w:color w:val="000000"/>
        </w:rPr>
        <w:t xml:space="preserve"> </w:t>
      </w:r>
      <w:r w:rsidR="00D83035" w:rsidRPr="00D83035">
        <w:rPr>
          <w:rFonts w:cs="Courier New"/>
          <w:color w:val="000000"/>
        </w:rPr>
        <w:t>Treasurer. He is past President of the French Committee of ICSW. Until</w:t>
      </w:r>
      <w:r w:rsidR="00D83035">
        <w:rPr>
          <w:rFonts w:cs="Courier New"/>
          <w:color w:val="000000"/>
        </w:rPr>
        <w:t xml:space="preserve"> </w:t>
      </w:r>
      <w:r w:rsidR="00D83035" w:rsidRPr="00D83035">
        <w:rPr>
          <w:rFonts w:cs="Courier New"/>
          <w:color w:val="000000"/>
        </w:rPr>
        <w:t>recently Christian was the General Director of the independent National</w:t>
      </w:r>
      <w:r w:rsidR="00D83035">
        <w:rPr>
          <w:rFonts w:cs="Courier New"/>
          <w:color w:val="000000"/>
        </w:rPr>
        <w:t xml:space="preserve"> </w:t>
      </w:r>
      <w:r w:rsidR="00D83035" w:rsidRPr="00D83035">
        <w:rPr>
          <w:rFonts w:cs="Courier New"/>
          <w:color w:val="000000"/>
        </w:rPr>
        <w:t>Social Security Fund for the mines. He graduated from a business school</w:t>
      </w:r>
      <w:r w:rsidR="00D83035">
        <w:rPr>
          <w:rFonts w:cs="Courier New"/>
          <w:color w:val="000000"/>
        </w:rPr>
        <w:t xml:space="preserve"> </w:t>
      </w:r>
      <w:r w:rsidR="00D83035" w:rsidRPr="00D83035">
        <w:rPr>
          <w:rFonts w:cs="Courier New"/>
          <w:color w:val="000000"/>
        </w:rPr>
        <w:t>and the National School of Administration.</w:t>
      </w:r>
      <w:r w:rsidR="00D83035">
        <w:rPr>
          <w:rFonts w:cs="Courier New"/>
          <w:color w:val="000000"/>
        </w:rPr>
        <w:t xml:space="preserve"> </w:t>
      </w:r>
      <w:r w:rsidR="00D83035" w:rsidRPr="00D83035">
        <w:rPr>
          <w:rFonts w:cs="Courier New"/>
          <w:color w:val="000000"/>
        </w:rPr>
        <w:t>He held different key positions in the French administration for social</w:t>
      </w:r>
      <w:r w:rsidR="00EE476F">
        <w:rPr>
          <w:rFonts w:cs="Courier New"/>
          <w:color w:val="000000"/>
        </w:rPr>
        <w:t xml:space="preserve"> </w:t>
      </w:r>
      <w:r w:rsidR="00D83035" w:rsidRPr="00D83035">
        <w:rPr>
          <w:rFonts w:cs="Courier New"/>
          <w:color w:val="000000"/>
        </w:rPr>
        <w:t>affairs and in social security institutions. He was President of the</w:t>
      </w:r>
      <w:r w:rsidR="00F94647">
        <w:rPr>
          <w:rFonts w:cs="Courier New"/>
          <w:color w:val="000000"/>
        </w:rPr>
        <w:t xml:space="preserve"> </w:t>
      </w:r>
      <w:r w:rsidR="00D83035" w:rsidRPr="00D83035">
        <w:rPr>
          <w:rFonts w:cs="Courier New"/>
          <w:color w:val="000000"/>
        </w:rPr>
        <w:t>Association of School of Public Health in the European region and has</w:t>
      </w:r>
      <w:r w:rsidR="00D83035">
        <w:rPr>
          <w:rFonts w:cs="Courier New"/>
          <w:color w:val="000000"/>
        </w:rPr>
        <w:t xml:space="preserve"> </w:t>
      </w:r>
      <w:r w:rsidR="00D83035" w:rsidRPr="00D83035">
        <w:rPr>
          <w:rFonts w:cs="Courier New"/>
          <w:color w:val="000000"/>
        </w:rPr>
        <w:t>extensive experience in international cooperation.</w:t>
      </w:r>
    </w:p>
    <w:p w:rsidR="00CC50C5" w:rsidRDefault="00CC50C5" w:rsidP="00AF2FD8">
      <w:pPr>
        <w:spacing w:after="0" w:line="240" w:lineRule="auto"/>
        <w:rPr>
          <w:rFonts w:ascii="Verdana" w:eastAsia="Times New Roman" w:hAnsi="Verdana" w:cs="Arial"/>
          <w:color w:val="000000"/>
          <w:sz w:val="20"/>
          <w:szCs w:val="20"/>
        </w:rPr>
      </w:pPr>
    </w:p>
    <w:p w:rsidR="00AF2FD8" w:rsidRPr="00D83035" w:rsidRDefault="005B20D1" w:rsidP="00F2455E">
      <w:pPr>
        <w:pStyle w:val="NoSpacing"/>
        <w:rPr>
          <w:rFonts w:eastAsia="Times New Roman"/>
        </w:rPr>
      </w:pPr>
      <w:r>
        <w:rPr>
          <w:rFonts w:ascii="Verdana" w:eastAsia="Times New Roman" w:hAnsi="Verdana"/>
          <w:sz w:val="20"/>
          <w:szCs w:val="20"/>
        </w:rPr>
        <w:t xml:space="preserve"> </w:t>
      </w:r>
      <w:r w:rsidR="00AF2FD8" w:rsidRPr="005B20D1">
        <w:rPr>
          <w:rFonts w:ascii="Verdana" w:eastAsia="Times New Roman" w:hAnsi="Verdana"/>
          <w:b/>
          <w:sz w:val="20"/>
          <w:szCs w:val="20"/>
        </w:rPr>
        <w:t>Ivan Šimonovic,</w:t>
      </w:r>
      <w:r w:rsidR="00AF2FD8" w:rsidRPr="00AF2FD8">
        <w:rPr>
          <w:rFonts w:ascii="Verdana" w:eastAsia="Times New Roman" w:hAnsi="Verdana"/>
          <w:b/>
          <w:sz w:val="20"/>
          <w:szCs w:val="20"/>
        </w:rPr>
        <w:t xml:space="preserve"> Assistant Secretary-General</w:t>
      </w:r>
      <w:r w:rsidR="00AF2FD8" w:rsidRPr="00AF2FD8">
        <w:rPr>
          <w:rFonts w:ascii="Verdana" w:eastAsia="Times New Roman" w:hAnsi="Verdana"/>
          <w:sz w:val="20"/>
          <w:szCs w:val="20"/>
        </w:rPr>
        <w:t xml:space="preserve"> </w:t>
      </w:r>
      <w:r w:rsidR="00AF2FD8" w:rsidRPr="00D83035">
        <w:rPr>
          <w:rFonts w:eastAsia="Times New Roman"/>
        </w:rPr>
        <w:t xml:space="preserve">is the High Commissioner for Human Rights, New York office. He is the first person to hold the new post, which was approved by the UN General Assembly in December </w:t>
      </w:r>
      <w:r w:rsidR="00AF2FD8" w:rsidRPr="00D83035">
        <w:rPr>
          <w:rFonts w:eastAsia="Times New Roman"/>
        </w:rPr>
        <w:lastRenderedPageBreak/>
        <w:t>2009. Mr. Šimonovic has extensive experience in the fields of international development, human rights, peace building and development of national institutions, which he has addressed at the political and academic le</w:t>
      </w:r>
      <w:r w:rsidR="00CC50C5" w:rsidRPr="00D83035">
        <w:rPr>
          <w:rFonts w:eastAsia="Times New Roman"/>
          <w:noProof/>
        </w:rPr>
        <w:drawing>
          <wp:anchor distT="0" distB="0" distL="114300" distR="114300" simplePos="0" relativeHeight="251683840" behindDoc="1" locked="0" layoutInCell="1" allowOverlap="1">
            <wp:simplePos x="0" y="0"/>
            <wp:positionH relativeFrom="column">
              <wp:posOffset>4514850</wp:posOffset>
            </wp:positionH>
            <wp:positionV relativeFrom="paragraph">
              <wp:posOffset>-9525</wp:posOffset>
            </wp:positionV>
            <wp:extent cx="1524000" cy="1933575"/>
            <wp:effectExtent l="19050" t="0" r="0" b="0"/>
            <wp:wrapTight wrapText="bothSides">
              <wp:wrapPolygon edited="0">
                <wp:start x="-270" y="0"/>
                <wp:lineTo x="-270" y="21494"/>
                <wp:lineTo x="21600" y="21494"/>
                <wp:lineTo x="21600" y="0"/>
                <wp:lineTo x="-270" y="0"/>
              </wp:wrapPolygon>
            </wp:wrapTight>
            <wp:docPr id="6" name="rg_hi" descr="http://t1.gstatic.com/images?q=tbn:ANd9GcTr21Qz8CdECKi6boo6_O5T_nFnrX3oIatouLITK0WMboWhKQiO-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r21Qz8CdECKi6boo6_O5T_nFnrX3oIatouLITK0WMboWhKQiO-A">
                      <a:hlinkClick r:id="rId19"/>
                    </pic:cNvPr>
                    <pic:cNvPicPr>
                      <a:picLocks noChangeAspect="1" noChangeArrowheads="1"/>
                    </pic:cNvPicPr>
                  </pic:nvPicPr>
                  <pic:blipFill>
                    <a:blip r:embed="rId20" cstate="print"/>
                    <a:srcRect/>
                    <a:stretch>
                      <a:fillRect/>
                    </a:stretch>
                  </pic:blipFill>
                  <pic:spPr bwMode="auto">
                    <a:xfrm>
                      <a:off x="0" y="0"/>
                      <a:ext cx="1524000" cy="1933575"/>
                    </a:xfrm>
                    <a:prstGeom prst="rect">
                      <a:avLst/>
                    </a:prstGeom>
                    <a:noFill/>
                    <a:ln w="9525">
                      <a:noFill/>
                      <a:miter lim="800000"/>
                      <a:headEnd/>
                      <a:tailEnd/>
                    </a:ln>
                  </pic:spPr>
                </pic:pic>
              </a:graphicData>
            </a:graphic>
          </wp:anchor>
        </w:drawing>
      </w:r>
      <w:r w:rsidR="00AF2FD8" w:rsidRPr="00D83035">
        <w:rPr>
          <w:rFonts w:eastAsia="Times New Roman"/>
        </w:rPr>
        <w:t xml:space="preserve">vels. </w:t>
      </w:r>
    </w:p>
    <w:p w:rsidR="00AF2FD8" w:rsidRPr="00D83035" w:rsidRDefault="00AF2FD8" w:rsidP="00F2455E">
      <w:pPr>
        <w:pStyle w:val="NoSpacing"/>
        <w:rPr>
          <w:rFonts w:eastAsia="Times New Roman"/>
        </w:rPr>
      </w:pPr>
      <w:r w:rsidRPr="00D83035">
        <w:rPr>
          <w:rFonts w:eastAsia="Times New Roman"/>
        </w:rPr>
        <w:t> </w:t>
      </w:r>
    </w:p>
    <w:p w:rsidR="00AF2FD8" w:rsidRPr="00D83035" w:rsidRDefault="00AF2FD8" w:rsidP="00F2455E">
      <w:pPr>
        <w:pStyle w:val="NoSpacing"/>
        <w:rPr>
          <w:rFonts w:eastAsia="Times New Roman"/>
        </w:rPr>
      </w:pPr>
      <w:r w:rsidRPr="00D83035">
        <w:rPr>
          <w:rFonts w:eastAsia="Times New Roman"/>
        </w:rPr>
        <w:t xml:space="preserve">Mr. Šimonovic has been Minister of Justice of the Republic of Croatia since 2008, after previously serving as Assistant Minister and Deputy Minister in the Ministry of Foreign Affairs. He was the Permanent Representative to the United Nations in New York for six years, and served as the Senior Vice-President and President of ECOSOC from 2001 to 2003. Throughout his twenty-year career, he has actively engaged in various human-rights-related activities both as a legal expert as well as a diplomat. </w:t>
      </w:r>
    </w:p>
    <w:p w:rsidR="00AF2FD8" w:rsidRDefault="00AF2FD8" w:rsidP="008B6D2F">
      <w:pPr>
        <w:pStyle w:val="NormalWeb"/>
        <w:rPr>
          <w:rFonts w:asciiTheme="minorHAnsi" w:hAnsiTheme="minorHAnsi" w:cs="Arial"/>
          <w:color w:val="000000"/>
          <w:sz w:val="22"/>
          <w:szCs w:val="22"/>
        </w:rPr>
      </w:pPr>
    </w:p>
    <w:p w:rsidR="00F2455E" w:rsidRPr="00F2455E" w:rsidRDefault="00F2455E" w:rsidP="00F2455E">
      <w:pPr>
        <w:pStyle w:val="NoSpacing"/>
      </w:pPr>
      <w:r>
        <w:rPr>
          <w:noProof/>
        </w:rPr>
        <w:drawing>
          <wp:anchor distT="0" distB="0" distL="114300" distR="114300" simplePos="0" relativeHeight="251687936" behindDoc="1" locked="0" layoutInCell="1" allowOverlap="1">
            <wp:simplePos x="0" y="0"/>
            <wp:positionH relativeFrom="column">
              <wp:posOffset>19050</wp:posOffset>
            </wp:positionH>
            <wp:positionV relativeFrom="paragraph">
              <wp:posOffset>-635</wp:posOffset>
            </wp:positionV>
            <wp:extent cx="1800225" cy="2295525"/>
            <wp:effectExtent l="19050" t="0" r="9525" b="0"/>
            <wp:wrapTight wrapText="bothSides">
              <wp:wrapPolygon edited="0">
                <wp:start x="-229" y="0"/>
                <wp:lineTo x="-229" y="21510"/>
                <wp:lineTo x="21714" y="21510"/>
                <wp:lineTo x="21714" y="0"/>
                <wp:lineTo x="-229" y="0"/>
              </wp:wrapPolygon>
            </wp:wrapTight>
            <wp:docPr id="5" name="Picture 1" descr="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shot"/>
                    <pic:cNvPicPr>
                      <a:picLocks noChangeAspect="1" noChangeArrowheads="1"/>
                    </pic:cNvPicPr>
                  </pic:nvPicPr>
                  <pic:blipFill>
                    <a:blip r:embed="rId21" cstate="print"/>
                    <a:srcRect/>
                    <a:stretch>
                      <a:fillRect/>
                    </a:stretch>
                  </pic:blipFill>
                  <pic:spPr bwMode="auto">
                    <a:xfrm>
                      <a:off x="0" y="0"/>
                      <a:ext cx="1800225" cy="2295525"/>
                    </a:xfrm>
                    <a:prstGeom prst="rect">
                      <a:avLst/>
                    </a:prstGeom>
                    <a:noFill/>
                    <a:ln w="9525">
                      <a:noFill/>
                      <a:miter lim="800000"/>
                      <a:headEnd/>
                      <a:tailEnd/>
                    </a:ln>
                  </pic:spPr>
                </pic:pic>
              </a:graphicData>
            </a:graphic>
          </wp:anchor>
        </w:drawing>
      </w:r>
      <w:r w:rsidRPr="00F2455E">
        <w:rPr>
          <w:b/>
        </w:rPr>
        <w:t>Julia M. Watkins</w:t>
      </w:r>
      <w:r w:rsidRPr="00F2455E">
        <w:t xml:space="preserve"> is the executive director of the Council on Social Work Education (CSWE). Previously, she served for 10 years as the President of the </w:t>
      </w:r>
      <w:smartTag w:uri="urn:schemas-microsoft-com:office:smarttags" w:element="PlaceName">
        <w:r w:rsidRPr="00F2455E">
          <w:t>American</w:t>
        </w:r>
      </w:smartTag>
      <w:r w:rsidRPr="00F2455E">
        <w:t xml:space="preserve"> </w:t>
      </w:r>
      <w:smartTag w:uri="urn:schemas-microsoft-com:office:smarttags" w:element="PlaceType">
        <w:r w:rsidRPr="00F2455E">
          <w:t>University</w:t>
        </w:r>
      </w:smartTag>
      <w:r w:rsidRPr="00F2455E">
        <w:t xml:space="preserve"> in </w:t>
      </w:r>
      <w:smartTag w:uri="urn:schemas-microsoft-com:office:smarttags" w:element="country-region">
        <w:smartTag w:uri="urn:schemas-microsoft-com:office:smarttags" w:element="place">
          <w:r w:rsidRPr="00F2455E">
            <w:t>Bulgaria</w:t>
          </w:r>
        </w:smartTag>
      </w:smartTag>
      <w:r w:rsidRPr="00F2455E">
        <w:t xml:space="preserve">. Watkins received an MSW and a PhD in educational psychology from the </w:t>
      </w:r>
      <w:smartTag w:uri="urn:schemas-microsoft-com:office:smarttags" w:element="place">
        <w:smartTag w:uri="urn:schemas-microsoft-com:office:smarttags" w:element="PlaceType">
          <w:r w:rsidRPr="00F2455E">
            <w:t>University</w:t>
          </w:r>
        </w:smartTag>
        <w:r w:rsidRPr="00F2455E">
          <w:t xml:space="preserve"> of </w:t>
        </w:r>
        <w:smartTag w:uri="urn:schemas-microsoft-com:office:smarttags" w:element="PlaceName">
          <w:r w:rsidRPr="00F2455E">
            <w:t>Utah</w:t>
          </w:r>
        </w:smartTag>
      </w:smartTag>
      <w:r w:rsidRPr="00F2455E">
        <w:t xml:space="preserve">. Before her tenure at the </w:t>
      </w:r>
      <w:smartTag w:uri="urn:schemas-microsoft-com:office:smarttags" w:element="PlaceName">
        <w:r w:rsidRPr="00F2455E">
          <w:t>American</w:t>
        </w:r>
      </w:smartTag>
      <w:r w:rsidRPr="00F2455E">
        <w:t xml:space="preserve"> </w:t>
      </w:r>
      <w:smartTag w:uri="urn:schemas-microsoft-com:office:smarttags" w:element="PlaceType">
        <w:r w:rsidRPr="00F2455E">
          <w:t>University</w:t>
        </w:r>
      </w:smartTag>
      <w:r w:rsidRPr="00F2455E">
        <w:t xml:space="preserve"> in </w:t>
      </w:r>
      <w:smartTag w:uri="urn:schemas-microsoft-com:office:smarttags" w:element="country-region">
        <w:r w:rsidRPr="00F2455E">
          <w:t>Bulgaria</w:t>
        </w:r>
      </w:smartTag>
      <w:r w:rsidRPr="00F2455E">
        <w:t xml:space="preserve">, she was a professor of social work, dean of the college of social and behavioral sciences, and interim vice president for academic affairs at the </w:t>
      </w:r>
      <w:smartTag w:uri="urn:schemas-microsoft-com:office:smarttags" w:element="place">
        <w:smartTag w:uri="urn:schemas-microsoft-com:office:smarttags" w:element="PlaceType">
          <w:r w:rsidRPr="00F2455E">
            <w:t>University</w:t>
          </w:r>
        </w:smartTag>
        <w:r w:rsidRPr="00F2455E">
          <w:t xml:space="preserve"> of </w:t>
        </w:r>
        <w:smartTag w:uri="urn:schemas-microsoft-com:office:smarttags" w:element="PlaceName">
          <w:r w:rsidRPr="00F2455E">
            <w:t>Maine</w:t>
          </w:r>
        </w:smartTag>
      </w:smartTag>
      <w:r w:rsidRPr="00F2455E">
        <w:t>. She has been a fellow of the American Council on Education and is a member of Phi Kappa Phi Honor Society.</w:t>
      </w:r>
    </w:p>
    <w:p w:rsidR="00F2455E" w:rsidRPr="00F2455E" w:rsidRDefault="00F2455E" w:rsidP="00F2455E">
      <w:pPr>
        <w:pStyle w:val="NoSpacing"/>
      </w:pPr>
    </w:p>
    <w:p w:rsidR="00F2455E" w:rsidRPr="00F2455E" w:rsidRDefault="00F2455E" w:rsidP="00F2455E">
      <w:pPr>
        <w:pStyle w:val="NoSpacing"/>
      </w:pPr>
      <w:r w:rsidRPr="00F2455E">
        <w:t xml:space="preserve">Watkins has given numerous presentations and authored many written works,   including a book on social policy, as well as research and training grants in the fields of gerontology, social policy, and interdisciplinary training for health care professionals. Her most recent written contributions are in international social work. She has an extensive record of university service and has served on the boards of many nonprofit organizations, both domestically and internationally. Watkins served as president of the Association of American International Colleges and Universities from 1998-2000, and as president of the Alliance of Universities for Democracy (2000-2002). She currently serves as the elected treasurer of the International Association of Schools of Social Work. </w:t>
      </w:r>
    </w:p>
    <w:p w:rsidR="008E1678" w:rsidRDefault="00F2455E">
      <w:pPr>
        <w:rPr>
          <w:i/>
          <w:sz w:val="32"/>
          <w:szCs w:val="32"/>
        </w:rPr>
      </w:pPr>
      <w:r>
        <w:rPr>
          <w:i/>
          <w:noProof/>
          <w:sz w:val="32"/>
          <w:szCs w:val="32"/>
        </w:rPr>
        <w:drawing>
          <wp:anchor distT="0" distB="0" distL="114300" distR="114300" simplePos="0" relativeHeight="251686912" behindDoc="1" locked="0" layoutInCell="1" allowOverlap="1">
            <wp:simplePos x="0" y="0"/>
            <wp:positionH relativeFrom="column">
              <wp:posOffset>19050</wp:posOffset>
            </wp:positionH>
            <wp:positionV relativeFrom="paragraph">
              <wp:posOffset>254635</wp:posOffset>
            </wp:positionV>
            <wp:extent cx="1504950" cy="2257425"/>
            <wp:effectExtent l="19050" t="0" r="0" b="0"/>
            <wp:wrapTight wrapText="bothSides">
              <wp:wrapPolygon edited="0">
                <wp:start x="-273" y="0"/>
                <wp:lineTo x="-273" y="21509"/>
                <wp:lineTo x="21600" y="21509"/>
                <wp:lineTo x="21600" y="0"/>
                <wp:lineTo x="-273" y="0"/>
              </wp:wrapPolygon>
            </wp:wrapTight>
            <wp:docPr id="4" name="Picture 3" descr="AngieYu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ieYuen.JPG"/>
                    <pic:cNvPicPr/>
                  </pic:nvPicPr>
                  <pic:blipFill>
                    <a:blip r:embed="rId22" cstate="print"/>
                    <a:stretch>
                      <a:fillRect/>
                    </a:stretch>
                  </pic:blipFill>
                  <pic:spPr>
                    <a:xfrm>
                      <a:off x="0" y="0"/>
                      <a:ext cx="1504950" cy="2257425"/>
                    </a:xfrm>
                    <a:prstGeom prst="rect">
                      <a:avLst/>
                    </a:prstGeom>
                  </pic:spPr>
                </pic:pic>
              </a:graphicData>
            </a:graphic>
          </wp:anchor>
        </w:drawing>
      </w:r>
    </w:p>
    <w:p w:rsidR="00E21F4E" w:rsidRDefault="00E21F4E" w:rsidP="00E21F4E">
      <w:pPr>
        <w:autoSpaceDE w:val="0"/>
        <w:autoSpaceDN w:val="0"/>
        <w:adjustRightInd w:val="0"/>
        <w:snapToGrid w:val="0"/>
        <w:spacing w:after="0" w:line="240" w:lineRule="auto"/>
        <w:ind w:right="90"/>
        <w:jc w:val="both"/>
        <w:rPr>
          <w:b/>
        </w:rPr>
      </w:pPr>
    </w:p>
    <w:p w:rsidR="00792A74" w:rsidRDefault="00792A74" w:rsidP="00E21F4E">
      <w:pPr>
        <w:autoSpaceDE w:val="0"/>
        <w:autoSpaceDN w:val="0"/>
        <w:adjustRightInd w:val="0"/>
        <w:snapToGrid w:val="0"/>
        <w:spacing w:after="0" w:line="240" w:lineRule="auto"/>
        <w:ind w:right="90"/>
        <w:jc w:val="both"/>
        <w:rPr>
          <w:b/>
        </w:rPr>
      </w:pPr>
    </w:p>
    <w:p w:rsidR="00E21F4E" w:rsidRPr="00EE476F" w:rsidRDefault="00A60F03" w:rsidP="00EE476F">
      <w:pPr>
        <w:pStyle w:val="NoSpacing"/>
      </w:pPr>
      <w:r w:rsidRPr="00A60F03">
        <w:rPr>
          <w:b/>
        </w:rPr>
        <w:t xml:space="preserve">Angelina </w:t>
      </w:r>
      <w:r w:rsidRPr="00F019CA">
        <w:rPr>
          <w:b/>
        </w:rPr>
        <w:t>Yuen</w:t>
      </w:r>
      <w:r w:rsidRPr="00F019CA">
        <w:t xml:space="preserve"> </w:t>
      </w:r>
      <w:r w:rsidR="00F2455E">
        <w:t xml:space="preserve">- </w:t>
      </w:r>
      <w:r w:rsidR="00E21F4E" w:rsidRPr="00EE476F">
        <w:rPr>
          <w:rFonts w:eastAsia="Calibri"/>
        </w:rPr>
        <w:t xml:space="preserve">Professor Angelina Yuen is Vice President (Institutional Advancement and Partnership) of The Hong Kong Polytechnic University (PolyU).  Professor Yuen </w:t>
      </w:r>
      <w:r w:rsidR="00EE476F" w:rsidRPr="00EE476F">
        <w:rPr>
          <w:rFonts w:eastAsia="Calibri"/>
        </w:rPr>
        <w:t xml:space="preserve">completed </w:t>
      </w:r>
      <w:r w:rsidR="00EE476F">
        <w:rPr>
          <w:rFonts w:eastAsia="Calibri"/>
        </w:rPr>
        <w:t xml:space="preserve">a </w:t>
      </w:r>
      <w:r w:rsidR="00EE476F" w:rsidRPr="00EE476F">
        <w:rPr>
          <w:rFonts w:cs="Courier New"/>
          <w:color w:val="000000"/>
        </w:rPr>
        <w:t xml:space="preserve">bachelor degree in social science, MSW, MEd and </w:t>
      </w:r>
      <w:r w:rsidR="00E21F4E" w:rsidRPr="00EE476F">
        <w:rPr>
          <w:rFonts w:eastAsia="Calibri"/>
        </w:rPr>
        <w:t>Doctor of Philosophy (Social Work and Social Administration)</w:t>
      </w:r>
      <w:r w:rsidR="00EE476F">
        <w:rPr>
          <w:rFonts w:eastAsia="Calibri"/>
        </w:rPr>
        <w:t>.</w:t>
      </w:r>
      <w:r w:rsidR="00E21F4E" w:rsidRPr="00EE476F">
        <w:t xml:space="preserve"> </w:t>
      </w:r>
    </w:p>
    <w:p w:rsidR="00E21F4E" w:rsidRPr="00EE476F" w:rsidRDefault="00E21F4E" w:rsidP="00EE476F">
      <w:pPr>
        <w:pStyle w:val="NoSpacing"/>
      </w:pPr>
    </w:p>
    <w:p w:rsidR="00E21F4E" w:rsidRPr="00EE476F" w:rsidRDefault="00E21F4E" w:rsidP="00EE476F">
      <w:pPr>
        <w:pStyle w:val="NoSpacing"/>
        <w:rPr>
          <w:rFonts w:eastAsia="Calibri"/>
        </w:rPr>
      </w:pPr>
      <w:r w:rsidRPr="00EE476F">
        <w:rPr>
          <w:rFonts w:eastAsia="Calibri"/>
        </w:rPr>
        <w:t xml:space="preserve">Professor Yuen was President of the Hong Kong Social Workers Association (2000 – 2004) and has served as a board member of numerous Government commissions, NGOs and charitable foundations; these include the Social Workers Registration Board, Hong Kong Council of Social Service, </w:t>
      </w:r>
      <w:r w:rsidRPr="00EE476F">
        <w:rPr>
          <w:rFonts w:eastAsia="Calibri"/>
        </w:rPr>
        <w:lastRenderedPageBreak/>
        <w:t>Hong Kong Press Council, Commission on Strategic Development, Election Committee, Keswick Foundation, Community Investment and Inclusion Fund, and Ping Wo Fund.  She was appointed as a Justice of the Peace in 2002 and received the Bronze Bauhinia Star in 2008.</w:t>
      </w:r>
    </w:p>
    <w:p w:rsidR="00E21F4E" w:rsidRPr="00EE476F" w:rsidRDefault="00E21F4E" w:rsidP="00EE476F">
      <w:pPr>
        <w:pStyle w:val="NoSpacing"/>
        <w:rPr>
          <w:rFonts w:eastAsia="Calibri"/>
        </w:rPr>
      </w:pPr>
    </w:p>
    <w:p w:rsidR="00E21F4E" w:rsidRPr="00EE476F" w:rsidRDefault="00E21F4E" w:rsidP="00EE476F">
      <w:pPr>
        <w:pStyle w:val="NoSpacing"/>
        <w:rPr>
          <w:rFonts w:eastAsia="Calibri"/>
        </w:rPr>
      </w:pPr>
      <w:r w:rsidRPr="00EE476F">
        <w:rPr>
          <w:rFonts w:eastAsia="Calibri"/>
        </w:rPr>
        <w:t>In the international arena, Professor Yuen is a key player in international social development.  She was elected President of the International Association of Schools of Social Work in July 2008. She has been involved in various other international organisations including the Asian and Pacific Association for Social Work, International Consortium for Social Development, the China-Europa Forum and World Vision.</w:t>
      </w:r>
    </w:p>
    <w:p w:rsidR="00E21F4E" w:rsidRPr="00B52BB3" w:rsidRDefault="00E21F4E" w:rsidP="00E21F4E">
      <w:pPr>
        <w:autoSpaceDE w:val="0"/>
        <w:autoSpaceDN w:val="0"/>
        <w:adjustRightInd w:val="0"/>
        <w:snapToGrid w:val="0"/>
        <w:spacing w:after="0" w:line="240" w:lineRule="auto"/>
        <w:ind w:right="90"/>
        <w:jc w:val="both"/>
        <w:rPr>
          <w:rFonts w:ascii="Times New Roman" w:eastAsia="Calibri" w:hAnsi="Times New Roman" w:cs="Times New Roman"/>
          <w:sz w:val="24"/>
          <w:szCs w:val="24"/>
        </w:rPr>
      </w:pPr>
    </w:p>
    <w:p w:rsidR="002E0C9C" w:rsidRDefault="002E0C9C" w:rsidP="002E0C9C">
      <w:pPr>
        <w:pStyle w:val="NormalWeb"/>
        <w:jc w:val="center"/>
        <w:rPr>
          <w:rFonts w:asciiTheme="minorHAnsi" w:hAnsiTheme="minorHAnsi" w:cs="Arial"/>
          <w:b/>
          <w:color w:val="000000"/>
        </w:rPr>
      </w:pPr>
      <w:r w:rsidRPr="002E0C9C">
        <w:rPr>
          <w:rFonts w:asciiTheme="minorHAnsi" w:hAnsiTheme="minorHAnsi" w:cs="Arial"/>
          <w:b/>
          <w:color w:val="000000"/>
        </w:rPr>
        <w:t>Social Work Day Planning Committee</w:t>
      </w:r>
    </w:p>
    <w:p w:rsidR="002E0C9C" w:rsidRDefault="002E0C9C" w:rsidP="002E0C9C">
      <w:pPr>
        <w:pStyle w:val="NoSpacing"/>
      </w:pPr>
      <w:r>
        <w:t>IASSW:</w:t>
      </w:r>
      <w:r>
        <w:tab/>
      </w:r>
      <w:r>
        <w:tab/>
        <w:t>Janice Wood Wetzel, Main Representative</w:t>
      </w:r>
    </w:p>
    <w:p w:rsidR="002E0C9C" w:rsidRPr="000C2C35" w:rsidRDefault="002E0C9C" w:rsidP="002E0C9C">
      <w:pPr>
        <w:pStyle w:val="NoSpacing"/>
      </w:pPr>
      <w:r>
        <w:tab/>
      </w:r>
      <w:r>
        <w:tab/>
      </w:r>
      <w:r w:rsidRPr="000C2C35">
        <w:t>Moira Curtain</w:t>
      </w:r>
    </w:p>
    <w:p w:rsidR="002E0C9C" w:rsidRPr="000C2C35" w:rsidRDefault="002E0C9C" w:rsidP="002E0C9C">
      <w:pPr>
        <w:pStyle w:val="NoSpacing"/>
      </w:pPr>
      <w:r w:rsidRPr="000C2C35">
        <w:tab/>
      </w:r>
      <w:r w:rsidRPr="000C2C35">
        <w:tab/>
        <w:t>Rebecca Davis</w:t>
      </w:r>
    </w:p>
    <w:p w:rsidR="00D4303B" w:rsidRPr="000C2C35" w:rsidRDefault="00D4303B" w:rsidP="002E0C9C">
      <w:pPr>
        <w:pStyle w:val="NoSpacing"/>
      </w:pPr>
      <w:r w:rsidRPr="000C2C35">
        <w:tab/>
      </w:r>
      <w:r w:rsidRPr="000C2C35">
        <w:tab/>
        <w:t>Lynne Healy</w:t>
      </w:r>
    </w:p>
    <w:p w:rsidR="00D4303B" w:rsidRPr="003D7FA4" w:rsidRDefault="00D4303B" w:rsidP="002E0C9C">
      <w:pPr>
        <w:pStyle w:val="NoSpacing"/>
        <w:rPr>
          <w:lang w:val="es-MX"/>
        </w:rPr>
      </w:pPr>
      <w:r w:rsidRPr="000C2C35">
        <w:tab/>
      </w:r>
      <w:r w:rsidRPr="000C2C35">
        <w:tab/>
      </w:r>
      <w:r>
        <w:rPr>
          <w:lang w:val="es-MX"/>
        </w:rPr>
        <w:t>Terry “MC” Hokenstad</w:t>
      </w:r>
    </w:p>
    <w:p w:rsidR="002E0C9C" w:rsidRPr="002E0C9C" w:rsidRDefault="002E0C9C" w:rsidP="002E0C9C">
      <w:pPr>
        <w:pStyle w:val="NoSpacing"/>
        <w:rPr>
          <w:lang w:val="es-CL"/>
        </w:rPr>
      </w:pPr>
      <w:r w:rsidRPr="003D7FA4">
        <w:rPr>
          <w:lang w:val="es-MX"/>
        </w:rPr>
        <w:tab/>
      </w:r>
      <w:r w:rsidRPr="003D7FA4">
        <w:rPr>
          <w:lang w:val="es-MX"/>
        </w:rPr>
        <w:tab/>
      </w:r>
      <w:r w:rsidRPr="002E0C9C">
        <w:rPr>
          <w:lang w:val="es-CL"/>
        </w:rPr>
        <w:t>Ev</w:t>
      </w:r>
      <w:r w:rsidR="00AB0222">
        <w:rPr>
          <w:lang w:val="es-CL"/>
        </w:rPr>
        <w:t>e</w:t>
      </w:r>
      <w:r w:rsidRPr="002E0C9C">
        <w:rPr>
          <w:lang w:val="es-CL"/>
        </w:rPr>
        <w:t>lina Pan</w:t>
      </w:r>
      <w:r w:rsidR="00AB0222">
        <w:rPr>
          <w:lang w:val="es-CL"/>
        </w:rPr>
        <w:t>g</w:t>
      </w:r>
      <w:r w:rsidRPr="002E0C9C">
        <w:rPr>
          <w:lang w:val="es-CL"/>
        </w:rPr>
        <w:t>alangan</w:t>
      </w:r>
    </w:p>
    <w:p w:rsidR="002E0C9C" w:rsidRDefault="002E0C9C" w:rsidP="002E0C9C">
      <w:pPr>
        <w:pStyle w:val="NoSpacing"/>
        <w:rPr>
          <w:lang w:val="es-CL"/>
        </w:rPr>
      </w:pPr>
      <w:r w:rsidRPr="002E0C9C">
        <w:rPr>
          <w:lang w:val="es-CL"/>
        </w:rPr>
        <w:tab/>
      </w:r>
      <w:r w:rsidRPr="002E0C9C">
        <w:rPr>
          <w:lang w:val="es-CL"/>
        </w:rPr>
        <w:tab/>
        <w:t>Rosa Perla Resnick</w:t>
      </w:r>
    </w:p>
    <w:p w:rsidR="002E0C9C" w:rsidRPr="002E0C9C" w:rsidRDefault="002E0C9C" w:rsidP="002E0C9C">
      <w:pPr>
        <w:pStyle w:val="NoSpacing"/>
        <w:ind w:left="720" w:firstLine="720"/>
      </w:pPr>
      <w:r w:rsidRPr="002E0C9C">
        <w:t>Nicole Fink, Social Work I</w:t>
      </w:r>
      <w:r>
        <w:t>ntern, University of Connecticut</w:t>
      </w:r>
    </w:p>
    <w:p w:rsidR="002E0C9C" w:rsidRPr="002E0C9C" w:rsidRDefault="002E0C9C" w:rsidP="002E0C9C">
      <w:pPr>
        <w:pStyle w:val="NoSpacing"/>
      </w:pPr>
    </w:p>
    <w:p w:rsidR="002E0C9C" w:rsidRPr="002E0C9C" w:rsidRDefault="002E0C9C" w:rsidP="002E0C9C">
      <w:pPr>
        <w:pStyle w:val="NoSpacing"/>
      </w:pPr>
    </w:p>
    <w:p w:rsidR="002E0C9C" w:rsidRDefault="002E0C9C" w:rsidP="002E0C9C">
      <w:pPr>
        <w:pStyle w:val="NoSpacing"/>
      </w:pPr>
      <w:r w:rsidRPr="002E0C9C">
        <w:t>IFSW:</w:t>
      </w:r>
      <w:r w:rsidRPr="002E0C9C">
        <w:tab/>
      </w:r>
      <w:r w:rsidRPr="002E0C9C">
        <w:tab/>
        <w:t>Michael Cronin, Main R</w:t>
      </w:r>
      <w:r>
        <w:t>epresentative</w:t>
      </w:r>
      <w:r>
        <w:tab/>
      </w:r>
      <w:r>
        <w:tab/>
      </w:r>
    </w:p>
    <w:p w:rsidR="002E0C9C" w:rsidRDefault="002E0C9C" w:rsidP="002E0C9C">
      <w:pPr>
        <w:pStyle w:val="NoSpacing"/>
      </w:pPr>
      <w:r>
        <w:tab/>
      </w:r>
      <w:r>
        <w:tab/>
        <w:t>Elaine Congress</w:t>
      </w:r>
    </w:p>
    <w:p w:rsidR="002E0C9C" w:rsidRDefault="002E0C9C" w:rsidP="002E0C9C">
      <w:pPr>
        <w:pStyle w:val="NoSpacing"/>
      </w:pPr>
      <w:r>
        <w:tab/>
      </w:r>
      <w:r>
        <w:tab/>
        <w:t>Robin Mama</w:t>
      </w:r>
    </w:p>
    <w:p w:rsidR="002E0C9C" w:rsidRDefault="002E0C9C" w:rsidP="002E0C9C">
      <w:pPr>
        <w:pStyle w:val="NoSpacing"/>
      </w:pPr>
      <w:r>
        <w:tab/>
      </w:r>
      <w:r>
        <w:tab/>
        <w:t>Marcia Wallace</w:t>
      </w:r>
    </w:p>
    <w:p w:rsidR="002E0C9C" w:rsidRDefault="002E0C9C" w:rsidP="002E0C9C">
      <w:pPr>
        <w:pStyle w:val="NoSpacing"/>
      </w:pPr>
      <w:r>
        <w:tab/>
      </w:r>
      <w:r>
        <w:tab/>
        <w:t>Bethany Andrade, Social Work Intern, Monmouth University</w:t>
      </w:r>
    </w:p>
    <w:p w:rsidR="002E0C9C" w:rsidRPr="002E0C9C" w:rsidRDefault="002E0C9C" w:rsidP="002E0C9C">
      <w:pPr>
        <w:pStyle w:val="NoSpacing"/>
      </w:pPr>
      <w:r>
        <w:tab/>
      </w:r>
      <w:r>
        <w:tab/>
        <w:t>Eva Lessinger, Social Work Intern, Fordham University</w:t>
      </w:r>
    </w:p>
    <w:p w:rsidR="00E21F4E" w:rsidRDefault="00E21F4E" w:rsidP="002211FF">
      <w:pPr>
        <w:pStyle w:val="NoSpacing"/>
        <w:jc w:val="center"/>
        <w:rPr>
          <w:i/>
          <w:sz w:val="32"/>
          <w:szCs w:val="32"/>
        </w:rPr>
      </w:pPr>
    </w:p>
    <w:p w:rsidR="00E21F4E" w:rsidRDefault="00E21F4E" w:rsidP="002211FF">
      <w:pPr>
        <w:pStyle w:val="NoSpacing"/>
        <w:jc w:val="center"/>
        <w:rPr>
          <w:i/>
          <w:sz w:val="32"/>
          <w:szCs w:val="32"/>
        </w:rPr>
      </w:pPr>
    </w:p>
    <w:p w:rsidR="00376233" w:rsidRDefault="00376233">
      <w:pPr>
        <w:rPr>
          <w:rFonts w:eastAsiaTheme="minorEastAsia"/>
          <w:i/>
          <w:sz w:val="32"/>
          <w:szCs w:val="32"/>
        </w:rPr>
      </w:pPr>
      <w:r>
        <w:rPr>
          <w:i/>
          <w:sz w:val="32"/>
          <w:szCs w:val="32"/>
        </w:rPr>
        <w:br w:type="page"/>
      </w:r>
    </w:p>
    <w:p w:rsidR="002211FF" w:rsidRDefault="00E045CD" w:rsidP="002211FF">
      <w:pPr>
        <w:pStyle w:val="NoSpacing"/>
        <w:jc w:val="center"/>
        <w:rPr>
          <w:i/>
          <w:sz w:val="32"/>
          <w:szCs w:val="32"/>
        </w:rPr>
      </w:pPr>
      <w:r>
        <w:rPr>
          <w:i/>
          <w:sz w:val="32"/>
          <w:szCs w:val="32"/>
        </w:rPr>
        <w:lastRenderedPageBreak/>
        <w:t xml:space="preserve">Links and Materials </w:t>
      </w:r>
    </w:p>
    <w:p w:rsidR="00E045CD" w:rsidRDefault="00E045CD" w:rsidP="002211FF">
      <w:pPr>
        <w:pStyle w:val="NoSpacing"/>
        <w:jc w:val="center"/>
        <w:rPr>
          <w:sz w:val="32"/>
          <w:szCs w:val="32"/>
        </w:rPr>
      </w:pPr>
    </w:p>
    <w:p w:rsidR="00E045CD" w:rsidRDefault="004102E3" w:rsidP="00E045CD">
      <w:pPr>
        <w:pStyle w:val="NoSpacing"/>
        <w:rPr>
          <w:sz w:val="24"/>
          <w:szCs w:val="24"/>
        </w:rPr>
      </w:pPr>
      <w:r>
        <w:rPr>
          <w:sz w:val="24"/>
          <w:szCs w:val="24"/>
        </w:rPr>
        <w:t xml:space="preserve">The Global Agenda for Social Work and Social Welfare - </w:t>
      </w:r>
      <w:hyperlink r:id="rId23" w:history="1">
        <w:r w:rsidRPr="000440E1">
          <w:rPr>
            <w:rStyle w:val="Hyperlink"/>
            <w:sz w:val="24"/>
            <w:szCs w:val="24"/>
          </w:rPr>
          <w:t>http://www.ifsw.org/p38002163.html</w:t>
        </w:r>
      </w:hyperlink>
    </w:p>
    <w:p w:rsidR="004102E3" w:rsidRDefault="005C3556" w:rsidP="00E045CD">
      <w:pPr>
        <w:pStyle w:val="NoSpacing"/>
        <w:rPr>
          <w:sz w:val="24"/>
          <w:szCs w:val="24"/>
        </w:rPr>
      </w:pPr>
      <w:r>
        <w:rPr>
          <w:sz w:val="24"/>
          <w:szCs w:val="24"/>
        </w:rPr>
        <w:t xml:space="preserve">International </w:t>
      </w:r>
      <w:r w:rsidR="0028363F">
        <w:rPr>
          <w:sz w:val="24"/>
          <w:szCs w:val="24"/>
        </w:rPr>
        <w:t>Association</w:t>
      </w:r>
      <w:r>
        <w:rPr>
          <w:sz w:val="24"/>
          <w:szCs w:val="24"/>
        </w:rPr>
        <w:t xml:space="preserve"> of Schools of Social Work - </w:t>
      </w:r>
      <w:hyperlink r:id="rId24" w:history="1">
        <w:r w:rsidRPr="000440E1">
          <w:rPr>
            <w:rStyle w:val="Hyperlink"/>
            <w:sz w:val="24"/>
            <w:szCs w:val="24"/>
          </w:rPr>
          <w:t>http://www.iassw-aiets.org/</w:t>
        </w:r>
      </w:hyperlink>
    </w:p>
    <w:p w:rsidR="005C3556" w:rsidRDefault="005C3556" w:rsidP="00E045CD">
      <w:pPr>
        <w:pStyle w:val="NoSpacing"/>
        <w:rPr>
          <w:sz w:val="24"/>
          <w:szCs w:val="24"/>
        </w:rPr>
      </w:pPr>
      <w:r>
        <w:rPr>
          <w:sz w:val="24"/>
          <w:szCs w:val="24"/>
        </w:rPr>
        <w:t xml:space="preserve">International Federation of Social Work - </w:t>
      </w:r>
      <w:hyperlink r:id="rId25" w:history="1">
        <w:r w:rsidRPr="000440E1">
          <w:rPr>
            <w:rStyle w:val="Hyperlink"/>
            <w:sz w:val="24"/>
            <w:szCs w:val="24"/>
          </w:rPr>
          <w:t>http://www.ifsw.org/home</w:t>
        </w:r>
      </w:hyperlink>
    </w:p>
    <w:p w:rsidR="005C3556" w:rsidRDefault="005C3556" w:rsidP="00E045CD">
      <w:pPr>
        <w:pStyle w:val="NoSpacing"/>
        <w:rPr>
          <w:sz w:val="24"/>
          <w:szCs w:val="24"/>
        </w:rPr>
      </w:pPr>
      <w:r>
        <w:rPr>
          <w:sz w:val="24"/>
          <w:szCs w:val="24"/>
        </w:rPr>
        <w:t xml:space="preserve">International Council on Social Welfare - </w:t>
      </w:r>
      <w:hyperlink r:id="rId26" w:history="1">
        <w:r w:rsidRPr="000440E1">
          <w:rPr>
            <w:rStyle w:val="Hyperlink"/>
            <w:sz w:val="24"/>
            <w:szCs w:val="24"/>
          </w:rPr>
          <w:t>http://www.icsw.org/</w:t>
        </w:r>
      </w:hyperlink>
    </w:p>
    <w:p w:rsidR="00FE59BA" w:rsidRDefault="0017208E" w:rsidP="00FE59BA">
      <w:pPr>
        <w:ind w:left="360" w:hanging="360"/>
        <w:rPr>
          <w:sz w:val="24"/>
          <w:szCs w:val="24"/>
        </w:rPr>
      </w:pPr>
      <w:r w:rsidRPr="0017208E">
        <w:rPr>
          <w:sz w:val="24"/>
          <w:szCs w:val="24"/>
        </w:rPr>
        <w:t>2008 Annual Social Work Day at the United Nations</w:t>
      </w:r>
      <w:r>
        <w:rPr>
          <w:sz w:val="24"/>
          <w:szCs w:val="24"/>
        </w:rPr>
        <w:t xml:space="preserve">: An Anniversary Celebration Featuring Human Rights and Social Work - </w:t>
      </w:r>
      <w:hyperlink r:id="rId27" w:history="1">
        <w:r w:rsidRPr="00CC1EA7">
          <w:rPr>
            <w:rStyle w:val="Hyperlink"/>
            <w:sz w:val="24"/>
            <w:szCs w:val="24"/>
          </w:rPr>
          <w:t>http://www.cswe.org/File.aspx?id=25145</w:t>
        </w:r>
      </w:hyperlink>
    </w:p>
    <w:p w:rsidR="00FE59BA" w:rsidRPr="0017208E" w:rsidRDefault="00FE59BA" w:rsidP="00FE59BA">
      <w:pPr>
        <w:ind w:left="360" w:hanging="360"/>
        <w:rPr>
          <w:b/>
          <w:sz w:val="24"/>
          <w:szCs w:val="24"/>
          <w:u w:val="single"/>
        </w:rPr>
      </w:pPr>
      <w:r w:rsidRPr="0017208E">
        <w:rPr>
          <w:b/>
          <w:sz w:val="24"/>
          <w:szCs w:val="24"/>
          <w:u w:val="single"/>
        </w:rPr>
        <w:t>International Social Work</w:t>
      </w:r>
    </w:p>
    <w:p w:rsidR="00FE59BA" w:rsidRPr="0017208E" w:rsidRDefault="00FE59BA" w:rsidP="00FE59BA">
      <w:pPr>
        <w:ind w:left="360" w:hanging="360"/>
        <w:rPr>
          <w:sz w:val="24"/>
          <w:szCs w:val="24"/>
        </w:rPr>
      </w:pPr>
      <w:r w:rsidRPr="0017208E">
        <w:rPr>
          <w:sz w:val="24"/>
          <w:szCs w:val="24"/>
        </w:rPr>
        <w:t xml:space="preserve">Cox , D., &amp; Pawar, M. (2006). </w:t>
      </w:r>
      <w:r w:rsidRPr="0017208E">
        <w:rPr>
          <w:i/>
          <w:sz w:val="24"/>
          <w:szCs w:val="24"/>
        </w:rPr>
        <w:t xml:space="preserve">International social work:  Issues, strategies and programs. </w:t>
      </w:r>
      <w:r w:rsidRPr="0017208E">
        <w:rPr>
          <w:sz w:val="24"/>
          <w:szCs w:val="24"/>
        </w:rPr>
        <w:t xml:space="preserve"> Thousand Oaks, CA:  Sage.</w:t>
      </w:r>
    </w:p>
    <w:p w:rsidR="00FE59BA" w:rsidRPr="0017208E" w:rsidRDefault="00FE59BA" w:rsidP="00FE59BA">
      <w:pPr>
        <w:ind w:left="360" w:hanging="360"/>
        <w:rPr>
          <w:sz w:val="24"/>
          <w:szCs w:val="24"/>
        </w:rPr>
      </w:pPr>
      <w:r w:rsidRPr="0017208E">
        <w:rPr>
          <w:sz w:val="24"/>
          <w:szCs w:val="24"/>
        </w:rPr>
        <w:t xml:space="preserve">Cronin, M., Mama, R., Mbugua, C., &amp; Mouravieff-Apostol, E. (n.d). Social Work and the United Nations. </w:t>
      </w:r>
      <w:hyperlink r:id="rId28" w:history="1">
        <w:r w:rsidRPr="0017208E">
          <w:rPr>
            <w:rStyle w:val="Hyperlink"/>
            <w:sz w:val="24"/>
            <w:szCs w:val="24"/>
          </w:rPr>
          <w:t>http://bluehawk.monmouth.edu/swork/UN/rm_cronin_swandun%5B1%5D.pdf</w:t>
        </w:r>
      </w:hyperlink>
    </w:p>
    <w:p w:rsidR="00FE59BA" w:rsidRPr="0017208E" w:rsidRDefault="00FE59BA" w:rsidP="00FE59BA">
      <w:pPr>
        <w:ind w:left="360" w:hanging="360"/>
        <w:rPr>
          <w:sz w:val="24"/>
          <w:szCs w:val="24"/>
        </w:rPr>
      </w:pPr>
      <w:r w:rsidRPr="0017208E">
        <w:rPr>
          <w:sz w:val="24"/>
          <w:szCs w:val="24"/>
        </w:rPr>
        <w:t xml:space="preserve">Gray, M. (2005).  Dilemmas of international social work: Paradoxical processes in indigenization, universalism and imperialism. </w:t>
      </w:r>
      <w:r w:rsidRPr="0017208E">
        <w:rPr>
          <w:i/>
          <w:sz w:val="24"/>
          <w:szCs w:val="24"/>
        </w:rPr>
        <w:t>International Journal of Social Welfare.</w:t>
      </w:r>
      <w:r w:rsidRPr="0017208E">
        <w:rPr>
          <w:sz w:val="24"/>
          <w:szCs w:val="24"/>
        </w:rPr>
        <w:t xml:space="preserve"> 14, 231-8.</w:t>
      </w:r>
    </w:p>
    <w:p w:rsidR="00FE59BA" w:rsidRPr="0017208E" w:rsidRDefault="00FE59BA" w:rsidP="00FE59BA">
      <w:pPr>
        <w:ind w:left="360" w:hanging="360"/>
        <w:rPr>
          <w:sz w:val="24"/>
          <w:szCs w:val="24"/>
        </w:rPr>
      </w:pPr>
      <w:r w:rsidRPr="0017208E">
        <w:rPr>
          <w:sz w:val="24"/>
          <w:szCs w:val="24"/>
        </w:rPr>
        <w:t xml:space="preserve">Healy, L.M. (2008). Exploring the history of social work as a human rights profession. </w:t>
      </w:r>
      <w:r w:rsidRPr="0017208E">
        <w:rPr>
          <w:i/>
          <w:sz w:val="24"/>
          <w:szCs w:val="24"/>
        </w:rPr>
        <w:t xml:space="preserve">International Social Work. </w:t>
      </w:r>
      <w:r w:rsidRPr="0017208E">
        <w:rPr>
          <w:sz w:val="24"/>
          <w:szCs w:val="24"/>
        </w:rPr>
        <w:t>(51)</w:t>
      </w:r>
      <w:r w:rsidRPr="0017208E">
        <w:rPr>
          <w:i/>
          <w:sz w:val="24"/>
          <w:szCs w:val="24"/>
        </w:rPr>
        <w:t xml:space="preserve"> </w:t>
      </w:r>
      <w:r w:rsidRPr="0017208E">
        <w:rPr>
          <w:sz w:val="24"/>
          <w:szCs w:val="24"/>
        </w:rPr>
        <w:t>6, 735-748.</w:t>
      </w:r>
    </w:p>
    <w:p w:rsidR="00FE59BA" w:rsidRPr="0017208E" w:rsidRDefault="00FE59BA" w:rsidP="00FE59BA">
      <w:pPr>
        <w:ind w:left="360" w:hanging="360"/>
        <w:rPr>
          <w:sz w:val="24"/>
          <w:szCs w:val="24"/>
        </w:rPr>
      </w:pPr>
      <w:r w:rsidRPr="0017208E">
        <w:rPr>
          <w:sz w:val="24"/>
          <w:szCs w:val="24"/>
        </w:rPr>
        <w:t xml:space="preserve">Healy, L.M. (2008).  </w:t>
      </w:r>
      <w:r w:rsidRPr="0017208E">
        <w:rPr>
          <w:i/>
          <w:sz w:val="24"/>
          <w:szCs w:val="24"/>
        </w:rPr>
        <w:t>International social work:  Professional action in an interdependent world.</w:t>
      </w:r>
      <w:r w:rsidRPr="0017208E">
        <w:rPr>
          <w:sz w:val="24"/>
          <w:szCs w:val="24"/>
        </w:rPr>
        <w:t xml:space="preserve"> 2</w:t>
      </w:r>
      <w:r w:rsidRPr="0017208E">
        <w:rPr>
          <w:sz w:val="24"/>
          <w:szCs w:val="24"/>
          <w:vertAlign w:val="superscript"/>
        </w:rPr>
        <w:t>nd</w:t>
      </w:r>
      <w:r w:rsidRPr="0017208E">
        <w:rPr>
          <w:sz w:val="24"/>
          <w:szCs w:val="24"/>
        </w:rPr>
        <w:t xml:space="preserve"> Edition. New York: Oxford University Press.</w:t>
      </w:r>
    </w:p>
    <w:p w:rsidR="00FE59BA" w:rsidRPr="0017208E" w:rsidRDefault="00647F04" w:rsidP="00FE59BA">
      <w:pPr>
        <w:ind w:left="360" w:hanging="360"/>
        <w:rPr>
          <w:rStyle w:val="small"/>
          <w:sz w:val="24"/>
          <w:szCs w:val="24"/>
        </w:rPr>
      </w:pPr>
      <w:hyperlink r:id="rId29" w:history="1">
        <w:r w:rsidR="00FE59BA" w:rsidRPr="0017208E">
          <w:rPr>
            <w:rStyle w:val="Hyperlink"/>
            <w:b w:val="0"/>
            <w:color w:val="auto"/>
            <w:sz w:val="24"/>
            <w:szCs w:val="24"/>
          </w:rPr>
          <w:t>Healy</w:t>
        </w:r>
      </w:hyperlink>
      <w:r w:rsidR="00FE59BA" w:rsidRPr="0017208E">
        <w:rPr>
          <w:rStyle w:val="small"/>
          <w:b/>
          <w:sz w:val="24"/>
          <w:szCs w:val="24"/>
        </w:rPr>
        <w:t xml:space="preserve">, </w:t>
      </w:r>
      <w:r w:rsidR="00FE59BA" w:rsidRPr="0017208E">
        <w:rPr>
          <w:rStyle w:val="small"/>
          <w:sz w:val="24"/>
          <w:szCs w:val="24"/>
        </w:rPr>
        <w:t>L.M</w:t>
      </w:r>
      <w:r w:rsidR="00FE59BA" w:rsidRPr="0017208E">
        <w:rPr>
          <w:rStyle w:val="small"/>
          <w:b/>
          <w:sz w:val="24"/>
          <w:szCs w:val="24"/>
        </w:rPr>
        <w:t xml:space="preserve">, </w:t>
      </w:r>
      <w:hyperlink r:id="rId30" w:history="1">
        <w:r w:rsidR="00FE59BA" w:rsidRPr="0017208E">
          <w:rPr>
            <w:rStyle w:val="Hyperlink"/>
            <w:b w:val="0"/>
            <w:color w:val="auto"/>
            <w:sz w:val="24"/>
            <w:szCs w:val="24"/>
          </w:rPr>
          <w:t>Asamoah</w:t>
        </w:r>
      </w:hyperlink>
      <w:r w:rsidR="00FE59BA" w:rsidRPr="0017208E">
        <w:rPr>
          <w:rStyle w:val="small"/>
          <w:sz w:val="24"/>
          <w:szCs w:val="24"/>
        </w:rPr>
        <w:t>, Y., &amp; Hokenstad, M.C. (2003).</w:t>
      </w:r>
      <w:r w:rsidR="00FE59BA" w:rsidRPr="0017208E">
        <w:rPr>
          <w:sz w:val="24"/>
          <w:szCs w:val="24"/>
        </w:rPr>
        <w:t xml:space="preserve"> </w:t>
      </w:r>
      <w:r w:rsidR="00FE59BA" w:rsidRPr="0017208E">
        <w:rPr>
          <w:bCs/>
          <w:i/>
          <w:sz w:val="24"/>
          <w:szCs w:val="24"/>
        </w:rPr>
        <w:t>Models of international collaboration in social work education.</w:t>
      </w:r>
      <w:r w:rsidR="00FE59BA" w:rsidRPr="0017208E">
        <w:rPr>
          <w:sz w:val="24"/>
          <w:szCs w:val="24"/>
        </w:rPr>
        <w:t xml:space="preserve"> </w:t>
      </w:r>
      <w:r w:rsidR="00FE59BA" w:rsidRPr="0017208E">
        <w:rPr>
          <w:rStyle w:val="small"/>
          <w:sz w:val="24"/>
          <w:szCs w:val="24"/>
        </w:rPr>
        <w:t xml:space="preserve">Alexandria, VA : </w:t>
      </w:r>
      <w:hyperlink r:id="rId31" w:history="1">
        <w:r w:rsidR="00FE59BA" w:rsidRPr="0017208E">
          <w:rPr>
            <w:rStyle w:val="Hyperlink"/>
            <w:b w:val="0"/>
            <w:color w:val="auto"/>
            <w:sz w:val="24"/>
            <w:szCs w:val="24"/>
          </w:rPr>
          <w:t>Council on Social Work Education</w:t>
        </w:r>
      </w:hyperlink>
      <w:r w:rsidR="00FE59BA" w:rsidRPr="0017208E">
        <w:rPr>
          <w:rStyle w:val="small"/>
          <w:sz w:val="24"/>
          <w:szCs w:val="24"/>
        </w:rPr>
        <w:t>.</w:t>
      </w:r>
    </w:p>
    <w:p w:rsidR="0028634C" w:rsidRPr="0017208E" w:rsidRDefault="0028634C" w:rsidP="00FE59BA">
      <w:pPr>
        <w:ind w:left="360" w:hanging="360"/>
        <w:rPr>
          <w:sz w:val="24"/>
          <w:szCs w:val="24"/>
        </w:rPr>
      </w:pPr>
      <w:r w:rsidRPr="0017208E">
        <w:rPr>
          <w:rStyle w:val="small"/>
          <w:sz w:val="24"/>
          <w:szCs w:val="24"/>
        </w:rPr>
        <w:t xml:space="preserve">Healy, L.M, &amp; Link, R. J. (2012).  </w:t>
      </w:r>
      <w:r w:rsidRPr="0017208E">
        <w:rPr>
          <w:rStyle w:val="small"/>
          <w:i/>
          <w:sz w:val="24"/>
          <w:szCs w:val="24"/>
        </w:rPr>
        <w:t>Handbook of International Social Work: Human Rights, Development, and the Global Profession</w:t>
      </w:r>
      <w:r w:rsidRPr="0017208E">
        <w:rPr>
          <w:rStyle w:val="small"/>
          <w:sz w:val="24"/>
          <w:szCs w:val="24"/>
        </w:rPr>
        <w:t>.  Oxford University Press.</w:t>
      </w:r>
    </w:p>
    <w:p w:rsidR="00FE59BA" w:rsidRPr="0017208E" w:rsidRDefault="00FE59BA" w:rsidP="00FE59BA">
      <w:pPr>
        <w:ind w:left="360" w:hanging="360"/>
        <w:rPr>
          <w:sz w:val="24"/>
          <w:szCs w:val="24"/>
        </w:rPr>
      </w:pPr>
      <w:r w:rsidRPr="0017208E">
        <w:rPr>
          <w:sz w:val="24"/>
          <w:szCs w:val="24"/>
        </w:rPr>
        <w:t xml:space="preserve">Hokenstad M.C., &amp; Midgley, J. (2004). </w:t>
      </w:r>
      <w:r w:rsidRPr="0017208E">
        <w:rPr>
          <w:i/>
          <w:sz w:val="24"/>
          <w:szCs w:val="24"/>
        </w:rPr>
        <w:t>Lessons from abroad: Adapting international social welfare innovations</w:t>
      </w:r>
      <w:r w:rsidRPr="0017208E">
        <w:rPr>
          <w:sz w:val="24"/>
          <w:szCs w:val="24"/>
        </w:rPr>
        <w:t>. NASW Press.</w:t>
      </w:r>
    </w:p>
    <w:p w:rsidR="00FE59BA" w:rsidRPr="0017208E" w:rsidRDefault="00FE59BA" w:rsidP="00FE59BA">
      <w:pPr>
        <w:ind w:left="360" w:hanging="360"/>
        <w:rPr>
          <w:sz w:val="24"/>
          <w:szCs w:val="24"/>
        </w:rPr>
      </w:pPr>
      <w:r w:rsidRPr="0017208E">
        <w:rPr>
          <w:sz w:val="24"/>
          <w:szCs w:val="24"/>
        </w:rPr>
        <w:t xml:space="preserve">Hokenstad M.C., &amp; Midgley, J. (1997). </w:t>
      </w:r>
      <w:r w:rsidRPr="0017208E">
        <w:rPr>
          <w:bCs/>
          <w:i/>
          <w:iCs/>
          <w:sz w:val="24"/>
          <w:szCs w:val="24"/>
        </w:rPr>
        <w:t>Issues in International social work: Global challenges for a new century</w:t>
      </w:r>
      <w:r w:rsidRPr="0017208E">
        <w:rPr>
          <w:bCs/>
          <w:sz w:val="24"/>
          <w:szCs w:val="24"/>
        </w:rPr>
        <w:t>.</w:t>
      </w:r>
      <w:r w:rsidRPr="0017208E">
        <w:rPr>
          <w:sz w:val="24"/>
          <w:szCs w:val="24"/>
        </w:rPr>
        <w:t xml:space="preserve"> Washington, DC: NASW Press.</w:t>
      </w:r>
    </w:p>
    <w:p w:rsidR="00FE59BA" w:rsidRPr="0017208E" w:rsidRDefault="00FE59BA" w:rsidP="00FE59BA">
      <w:pPr>
        <w:ind w:left="360" w:hanging="360"/>
        <w:rPr>
          <w:sz w:val="24"/>
          <w:szCs w:val="24"/>
        </w:rPr>
      </w:pPr>
      <w:r w:rsidRPr="0017208E">
        <w:rPr>
          <w:sz w:val="24"/>
          <w:szCs w:val="24"/>
        </w:rPr>
        <w:t xml:space="preserve">Hugman, R. (2010). </w:t>
      </w:r>
      <w:r w:rsidRPr="0017208E">
        <w:rPr>
          <w:i/>
          <w:sz w:val="24"/>
          <w:szCs w:val="24"/>
        </w:rPr>
        <w:t xml:space="preserve">Understanding international social work: A critical analysis. </w:t>
      </w:r>
      <w:r w:rsidRPr="0017208E">
        <w:rPr>
          <w:sz w:val="24"/>
          <w:szCs w:val="24"/>
        </w:rPr>
        <w:t>Basingstoke, Hampshire:  Palgrave Macmillan.</w:t>
      </w:r>
    </w:p>
    <w:p w:rsidR="00FE59BA" w:rsidRPr="0017208E" w:rsidRDefault="00FE59BA" w:rsidP="00FE59BA">
      <w:pPr>
        <w:ind w:left="360" w:hanging="360"/>
        <w:rPr>
          <w:sz w:val="24"/>
          <w:szCs w:val="24"/>
        </w:rPr>
      </w:pPr>
      <w:r w:rsidRPr="0017208E">
        <w:rPr>
          <w:sz w:val="24"/>
          <w:szCs w:val="24"/>
        </w:rPr>
        <w:t xml:space="preserve">Ife, J. (2008). </w:t>
      </w:r>
      <w:r w:rsidRPr="0017208E">
        <w:rPr>
          <w:i/>
          <w:sz w:val="24"/>
          <w:szCs w:val="24"/>
        </w:rPr>
        <w:t xml:space="preserve">Human rights and social work. </w:t>
      </w:r>
      <w:r w:rsidRPr="0017208E">
        <w:rPr>
          <w:sz w:val="24"/>
          <w:szCs w:val="24"/>
        </w:rPr>
        <w:t>Revised edition. Cambridge: Cambridge University Press.</w:t>
      </w:r>
    </w:p>
    <w:p w:rsidR="00FE59BA" w:rsidRPr="0017208E" w:rsidRDefault="00FE59BA" w:rsidP="00FE59BA">
      <w:pPr>
        <w:ind w:left="360" w:hanging="360"/>
        <w:rPr>
          <w:sz w:val="24"/>
          <w:szCs w:val="24"/>
        </w:rPr>
      </w:pPr>
      <w:r w:rsidRPr="0017208E">
        <w:rPr>
          <w:i/>
          <w:sz w:val="24"/>
          <w:szCs w:val="24"/>
        </w:rPr>
        <w:lastRenderedPageBreak/>
        <w:t>International social work</w:t>
      </w:r>
      <w:r w:rsidRPr="0017208E">
        <w:rPr>
          <w:sz w:val="24"/>
          <w:szCs w:val="24"/>
        </w:rPr>
        <w:t xml:space="preserve"> Sage Publications. Journal co-sponsored by IASSW, ICSW and IFSW. 6 issues per year. </w:t>
      </w:r>
    </w:p>
    <w:p w:rsidR="00FE59BA" w:rsidRPr="0017208E" w:rsidRDefault="00FE59BA" w:rsidP="00FE59BA">
      <w:pPr>
        <w:ind w:left="360" w:hanging="360"/>
        <w:rPr>
          <w:sz w:val="24"/>
          <w:szCs w:val="24"/>
        </w:rPr>
      </w:pPr>
      <w:r w:rsidRPr="0017208E">
        <w:rPr>
          <w:sz w:val="24"/>
          <w:szCs w:val="24"/>
        </w:rPr>
        <w:t xml:space="preserve">International Federation of Social Workers. (2005). </w:t>
      </w:r>
      <w:r w:rsidRPr="0017208E">
        <w:rPr>
          <w:i/>
          <w:sz w:val="24"/>
          <w:szCs w:val="24"/>
        </w:rPr>
        <w:t xml:space="preserve">International policy statement on globalization and the environment. </w:t>
      </w:r>
      <w:r w:rsidRPr="0017208E">
        <w:rPr>
          <w:sz w:val="24"/>
          <w:szCs w:val="24"/>
        </w:rPr>
        <w:t xml:space="preserve"> http://www.ifsw.org/p38000222.html</w:t>
      </w:r>
    </w:p>
    <w:p w:rsidR="00FE59BA" w:rsidRPr="0017208E" w:rsidRDefault="00FE59BA" w:rsidP="00FE59BA">
      <w:pPr>
        <w:ind w:left="360" w:hanging="360"/>
        <w:rPr>
          <w:sz w:val="24"/>
          <w:szCs w:val="24"/>
        </w:rPr>
      </w:pPr>
      <w:r w:rsidRPr="0017208E">
        <w:rPr>
          <w:sz w:val="24"/>
          <w:szCs w:val="24"/>
        </w:rPr>
        <w:t xml:space="preserve">Mapp, S. C. (2008). </w:t>
      </w:r>
      <w:r w:rsidRPr="0017208E">
        <w:rPr>
          <w:i/>
          <w:sz w:val="24"/>
          <w:szCs w:val="24"/>
        </w:rPr>
        <w:t xml:space="preserve">Human rights and social justice in a global perspective: An introduction to international social work.  </w:t>
      </w:r>
      <w:r w:rsidRPr="0017208E">
        <w:rPr>
          <w:sz w:val="24"/>
          <w:szCs w:val="24"/>
        </w:rPr>
        <w:t xml:space="preserve"> New York:  Oxford University Press.</w:t>
      </w:r>
    </w:p>
    <w:p w:rsidR="00FE59BA" w:rsidRPr="0017208E" w:rsidRDefault="00FE59BA" w:rsidP="00FE59BA">
      <w:pPr>
        <w:ind w:left="360" w:hanging="360"/>
        <w:rPr>
          <w:sz w:val="24"/>
          <w:szCs w:val="24"/>
        </w:rPr>
      </w:pPr>
      <w:r w:rsidRPr="0017208E">
        <w:rPr>
          <w:sz w:val="24"/>
          <w:szCs w:val="24"/>
        </w:rPr>
        <w:t xml:space="preserve">Mishra, R. (2005). Social rights as human rights: Globalizing social protection.  </w:t>
      </w:r>
      <w:r w:rsidRPr="0017208E">
        <w:rPr>
          <w:i/>
          <w:sz w:val="24"/>
          <w:szCs w:val="24"/>
        </w:rPr>
        <w:t>International Social Work</w:t>
      </w:r>
      <w:r w:rsidRPr="0017208E">
        <w:rPr>
          <w:sz w:val="24"/>
          <w:szCs w:val="24"/>
        </w:rPr>
        <w:t>, 48(1), 9-20.</w:t>
      </w:r>
    </w:p>
    <w:p w:rsidR="00FE59BA" w:rsidRPr="0017208E" w:rsidRDefault="00FE59BA" w:rsidP="00FE59BA">
      <w:pPr>
        <w:ind w:left="360" w:hanging="360"/>
        <w:rPr>
          <w:sz w:val="24"/>
          <w:szCs w:val="24"/>
        </w:rPr>
      </w:pPr>
      <w:r w:rsidRPr="0017208E">
        <w:rPr>
          <w:sz w:val="24"/>
          <w:szCs w:val="24"/>
        </w:rPr>
        <w:t xml:space="preserve">Payne, M. and Askeland, G.A.  (2008). </w:t>
      </w:r>
      <w:r w:rsidRPr="0017208E">
        <w:rPr>
          <w:i/>
          <w:sz w:val="24"/>
          <w:szCs w:val="24"/>
        </w:rPr>
        <w:t xml:space="preserve">Globalization and international social work:  Postmodern change and challenge.  </w:t>
      </w:r>
      <w:r w:rsidRPr="0017208E">
        <w:rPr>
          <w:sz w:val="24"/>
          <w:szCs w:val="24"/>
        </w:rPr>
        <w:t>Aldershot, Hampshire: Ashgate.</w:t>
      </w:r>
    </w:p>
    <w:p w:rsidR="00FE59BA" w:rsidRPr="0017208E" w:rsidRDefault="00FE59BA" w:rsidP="00FE59BA">
      <w:pPr>
        <w:ind w:left="360" w:hanging="360"/>
        <w:rPr>
          <w:sz w:val="24"/>
          <w:szCs w:val="24"/>
        </w:rPr>
      </w:pPr>
      <w:r w:rsidRPr="0017208E">
        <w:rPr>
          <w:sz w:val="24"/>
          <w:szCs w:val="24"/>
        </w:rPr>
        <w:t xml:space="preserve">Ramanathan, C.S. and Link, R.L. (1999). </w:t>
      </w:r>
      <w:r w:rsidRPr="0017208E">
        <w:rPr>
          <w:i/>
          <w:sz w:val="24"/>
          <w:szCs w:val="24"/>
        </w:rPr>
        <w:t xml:space="preserve">All our futures: Principles &amp; resources for social work practice in a global era. </w:t>
      </w:r>
      <w:r w:rsidRPr="0017208E">
        <w:rPr>
          <w:sz w:val="24"/>
          <w:szCs w:val="24"/>
        </w:rPr>
        <w:t xml:space="preserve"> Belmont, CA:  Brooks Cole.</w:t>
      </w:r>
    </w:p>
    <w:p w:rsidR="00FE59BA" w:rsidRPr="0017208E" w:rsidRDefault="00FE59BA" w:rsidP="00FE59BA">
      <w:pPr>
        <w:ind w:left="360" w:hanging="360"/>
        <w:rPr>
          <w:sz w:val="24"/>
          <w:szCs w:val="24"/>
        </w:rPr>
      </w:pPr>
      <w:r w:rsidRPr="0017208E">
        <w:rPr>
          <w:sz w:val="24"/>
          <w:szCs w:val="24"/>
        </w:rPr>
        <w:t xml:space="preserve">Reichert, E. (ed.), (2007). </w:t>
      </w:r>
      <w:r w:rsidRPr="0017208E">
        <w:rPr>
          <w:i/>
          <w:sz w:val="24"/>
          <w:szCs w:val="24"/>
        </w:rPr>
        <w:t>Challenges in human rights: A social work perspective.</w:t>
      </w:r>
      <w:r w:rsidRPr="0017208E">
        <w:rPr>
          <w:sz w:val="24"/>
          <w:szCs w:val="24"/>
        </w:rPr>
        <w:t xml:space="preserve"> New York:  Columbia University Press.</w:t>
      </w:r>
    </w:p>
    <w:p w:rsidR="00FE59BA" w:rsidRPr="0017208E" w:rsidRDefault="00FE59BA" w:rsidP="00FE59BA">
      <w:pPr>
        <w:ind w:left="360" w:hanging="360"/>
        <w:rPr>
          <w:sz w:val="24"/>
          <w:szCs w:val="24"/>
        </w:rPr>
      </w:pPr>
      <w:r w:rsidRPr="0017208E">
        <w:rPr>
          <w:sz w:val="24"/>
          <w:szCs w:val="24"/>
        </w:rPr>
        <w:t xml:space="preserve">Seibel, F.W. (2008). </w:t>
      </w:r>
      <w:r w:rsidRPr="0017208E">
        <w:rPr>
          <w:i/>
          <w:sz w:val="24"/>
          <w:szCs w:val="24"/>
        </w:rPr>
        <w:t xml:space="preserve">Global leaders for social work education:  The IASSW presidents 1928-2008. </w:t>
      </w:r>
      <w:r w:rsidRPr="0017208E">
        <w:rPr>
          <w:sz w:val="24"/>
          <w:szCs w:val="24"/>
        </w:rPr>
        <w:t>ECSPRESS.</w:t>
      </w:r>
    </w:p>
    <w:p w:rsidR="00FE59BA" w:rsidRPr="0017208E" w:rsidRDefault="00FE59BA" w:rsidP="00FE59BA">
      <w:pPr>
        <w:ind w:left="360" w:hanging="360"/>
        <w:rPr>
          <w:rStyle w:val="titles-source"/>
          <w:sz w:val="24"/>
          <w:szCs w:val="24"/>
        </w:rPr>
      </w:pPr>
      <w:r w:rsidRPr="0017208E">
        <w:rPr>
          <w:sz w:val="24"/>
          <w:szCs w:val="24"/>
        </w:rPr>
        <w:t xml:space="preserve">Skegg A.M. (2005). </w:t>
      </w:r>
      <w:r w:rsidRPr="0017208E">
        <w:rPr>
          <w:rStyle w:val="bibrecord-highlight"/>
          <w:sz w:val="24"/>
          <w:szCs w:val="24"/>
        </w:rPr>
        <w:t>Human rights</w:t>
      </w:r>
      <w:r w:rsidRPr="0017208E">
        <w:rPr>
          <w:rStyle w:val="titles-title"/>
          <w:sz w:val="24"/>
          <w:szCs w:val="24"/>
        </w:rPr>
        <w:t xml:space="preserve"> and social work: a western imposition or empowerment to the people?</w:t>
      </w:r>
      <w:r w:rsidRPr="0017208E">
        <w:rPr>
          <w:sz w:val="24"/>
          <w:szCs w:val="24"/>
        </w:rPr>
        <w:t xml:space="preserve"> </w:t>
      </w:r>
      <w:r w:rsidRPr="0017208E">
        <w:rPr>
          <w:rStyle w:val="titles-source"/>
          <w:i/>
          <w:sz w:val="24"/>
          <w:szCs w:val="24"/>
        </w:rPr>
        <w:t>International Social Work</w:t>
      </w:r>
      <w:r w:rsidRPr="0017208E">
        <w:rPr>
          <w:rStyle w:val="titles-source"/>
          <w:sz w:val="24"/>
          <w:szCs w:val="24"/>
        </w:rPr>
        <w:t>. 48(5), 667-672.</w:t>
      </w:r>
    </w:p>
    <w:p w:rsidR="00FE59BA" w:rsidRPr="0017208E" w:rsidRDefault="00FE59BA" w:rsidP="00FE59BA">
      <w:pPr>
        <w:ind w:left="360" w:hanging="360"/>
        <w:rPr>
          <w:sz w:val="24"/>
          <w:szCs w:val="24"/>
        </w:rPr>
      </w:pPr>
      <w:r w:rsidRPr="0017208E">
        <w:rPr>
          <w:sz w:val="24"/>
          <w:szCs w:val="24"/>
        </w:rPr>
        <w:t xml:space="preserve">United Nations (1994).  </w:t>
      </w:r>
      <w:r w:rsidRPr="0017208E">
        <w:rPr>
          <w:i/>
          <w:sz w:val="24"/>
          <w:szCs w:val="24"/>
        </w:rPr>
        <w:t xml:space="preserve">Human rights and social work:  A Training manual. </w:t>
      </w:r>
      <w:r w:rsidRPr="0017208E">
        <w:rPr>
          <w:sz w:val="24"/>
          <w:szCs w:val="24"/>
        </w:rPr>
        <w:t xml:space="preserve">Geneva:  UN Centre for Human Rights with IFSW and IASSW. </w:t>
      </w:r>
    </w:p>
    <w:p w:rsidR="00FE59BA" w:rsidRPr="0017208E" w:rsidRDefault="00FE59BA" w:rsidP="00FE59BA">
      <w:pPr>
        <w:ind w:left="360" w:hanging="360"/>
        <w:rPr>
          <w:sz w:val="24"/>
          <w:szCs w:val="24"/>
        </w:rPr>
      </w:pPr>
      <w:r w:rsidRPr="0017208E">
        <w:rPr>
          <w:sz w:val="24"/>
          <w:szCs w:val="24"/>
        </w:rPr>
        <w:t xml:space="preserve">Wetzel, J.W. (2007). Human rights &amp; women: A work in progress.” In Reichert, E. (Ed.). </w:t>
      </w:r>
      <w:r w:rsidRPr="0017208E">
        <w:rPr>
          <w:i/>
          <w:sz w:val="24"/>
          <w:szCs w:val="24"/>
        </w:rPr>
        <w:t>Challenges in Human Rights: A Social Work Perspective.</w:t>
      </w:r>
      <w:r w:rsidRPr="0017208E">
        <w:rPr>
          <w:sz w:val="24"/>
          <w:szCs w:val="24"/>
        </w:rPr>
        <w:t xml:space="preserve"> NY: Columbia University Press.  </w:t>
      </w:r>
    </w:p>
    <w:p w:rsidR="00FE59BA" w:rsidRPr="0017208E" w:rsidRDefault="00FE59BA" w:rsidP="001B044F">
      <w:pPr>
        <w:rPr>
          <w:sz w:val="24"/>
          <w:szCs w:val="24"/>
        </w:rPr>
      </w:pPr>
      <w:r w:rsidRPr="0017208E">
        <w:rPr>
          <w:sz w:val="24"/>
          <w:szCs w:val="24"/>
        </w:rPr>
        <w:t xml:space="preserve">Wronka, J. (2008). </w:t>
      </w:r>
      <w:r w:rsidRPr="0017208E">
        <w:rPr>
          <w:i/>
          <w:sz w:val="24"/>
          <w:szCs w:val="24"/>
        </w:rPr>
        <w:t>Human rights and social justice: Social action and service for the helping and health professions.</w:t>
      </w:r>
      <w:r w:rsidRPr="0017208E">
        <w:rPr>
          <w:sz w:val="24"/>
          <w:szCs w:val="24"/>
        </w:rPr>
        <w:t xml:space="preserve">  Thousand Oaks, CA:  Sage.</w:t>
      </w:r>
    </w:p>
    <w:p w:rsidR="00316024" w:rsidRDefault="00316024">
      <w:pPr>
        <w:rPr>
          <w:sz w:val="20"/>
          <w:szCs w:val="20"/>
        </w:rPr>
      </w:pPr>
    </w:p>
    <w:p w:rsidR="00077FF9" w:rsidRDefault="00077FF9" w:rsidP="001B044F">
      <w:pPr>
        <w:rPr>
          <w:sz w:val="20"/>
          <w:szCs w:val="20"/>
        </w:rPr>
      </w:pPr>
    </w:p>
    <w:p w:rsidR="00077FF9" w:rsidRDefault="00077FF9">
      <w:pPr>
        <w:rPr>
          <w:sz w:val="20"/>
          <w:szCs w:val="20"/>
        </w:rPr>
      </w:pPr>
    </w:p>
    <w:p w:rsidR="004D6DC0" w:rsidRPr="00077FF9" w:rsidRDefault="004D6DC0" w:rsidP="001B044F">
      <w:pPr>
        <w:rPr>
          <w:sz w:val="28"/>
          <w:szCs w:val="28"/>
        </w:rPr>
      </w:pPr>
    </w:p>
    <w:sectPr w:rsidR="004D6DC0" w:rsidRPr="00077FF9" w:rsidSect="00FD3BDF">
      <w:footerReference w:type="defaul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F04" w:rsidRDefault="00647F04" w:rsidP="00E045CD">
      <w:pPr>
        <w:spacing w:after="0" w:line="240" w:lineRule="auto"/>
      </w:pPr>
      <w:r>
        <w:separator/>
      </w:r>
    </w:p>
  </w:endnote>
  <w:endnote w:type="continuationSeparator" w:id="0">
    <w:p w:rsidR="00647F04" w:rsidRDefault="00647F04" w:rsidP="00E0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9592"/>
      <w:docPartObj>
        <w:docPartGallery w:val="Page Numbers (Bottom of Page)"/>
        <w:docPartUnique/>
      </w:docPartObj>
    </w:sdtPr>
    <w:sdtEndPr/>
    <w:sdtContent>
      <w:p w:rsidR="00633D64" w:rsidRDefault="00647F04">
        <w:pPr>
          <w:pStyle w:val="Footer"/>
          <w:jc w:val="center"/>
        </w:pPr>
        <w:r>
          <w:rPr>
            <w:noProof/>
          </w:rPr>
          <w:fldChar w:fldCharType="begin"/>
        </w:r>
        <w:r>
          <w:rPr>
            <w:noProof/>
          </w:rPr>
          <w:instrText xml:space="preserve"> PAGE   \* MERGEFORM</w:instrText>
        </w:r>
        <w:r>
          <w:rPr>
            <w:noProof/>
          </w:rPr>
          <w:instrText xml:space="preserve">AT </w:instrText>
        </w:r>
        <w:r>
          <w:rPr>
            <w:noProof/>
          </w:rPr>
          <w:fldChar w:fldCharType="separate"/>
        </w:r>
        <w:r w:rsidR="00B1451A">
          <w:rPr>
            <w:noProof/>
          </w:rPr>
          <w:t>2</w:t>
        </w:r>
        <w:r>
          <w:rPr>
            <w:noProof/>
          </w:rPr>
          <w:fldChar w:fldCharType="end"/>
        </w:r>
      </w:p>
    </w:sdtContent>
  </w:sdt>
  <w:p w:rsidR="00633D64" w:rsidRDefault="00633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F04" w:rsidRDefault="00647F04" w:rsidP="00E045CD">
      <w:pPr>
        <w:spacing w:after="0" w:line="240" w:lineRule="auto"/>
      </w:pPr>
      <w:r>
        <w:separator/>
      </w:r>
    </w:p>
  </w:footnote>
  <w:footnote w:type="continuationSeparator" w:id="0">
    <w:p w:rsidR="00647F04" w:rsidRDefault="00647F04" w:rsidP="00E045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DF"/>
    <w:rsid w:val="00004F1B"/>
    <w:rsid w:val="00077FF9"/>
    <w:rsid w:val="0009125D"/>
    <w:rsid w:val="000B4DB4"/>
    <w:rsid w:val="000C2C35"/>
    <w:rsid w:val="000F64FC"/>
    <w:rsid w:val="000F7145"/>
    <w:rsid w:val="00105362"/>
    <w:rsid w:val="001164F1"/>
    <w:rsid w:val="0017208E"/>
    <w:rsid w:val="00176C80"/>
    <w:rsid w:val="001A2B39"/>
    <w:rsid w:val="001A434B"/>
    <w:rsid w:val="001B044F"/>
    <w:rsid w:val="001B4161"/>
    <w:rsid w:val="001C0592"/>
    <w:rsid w:val="001E01F9"/>
    <w:rsid w:val="001E3D68"/>
    <w:rsid w:val="00206332"/>
    <w:rsid w:val="002211FF"/>
    <w:rsid w:val="00226111"/>
    <w:rsid w:val="0023187D"/>
    <w:rsid w:val="00233622"/>
    <w:rsid w:val="0028363F"/>
    <w:rsid w:val="0028634C"/>
    <w:rsid w:val="00292CA5"/>
    <w:rsid w:val="002A09BB"/>
    <w:rsid w:val="002E0C9C"/>
    <w:rsid w:val="002E0E82"/>
    <w:rsid w:val="002E13C7"/>
    <w:rsid w:val="002F2A62"/>
    <w:rsid w:val="002F498F"/>
    <w:rsid w:val="00316024"/>
    <w:rsid w:val="00341725"/>
    <w:rsid w:val="00353C6B"/>
    <w:rsid w:val="003674E4"/>
    <w:rsid w:val="00375743"/>
    <w:rsid w:val="00376233"/>
    <w:rsid w:val="003A0638"/>
    <w:rsid w:val="003A58EF"/>
    <w:rsid w:val="003A68DF"/>
    <w:rsid w:val="003B024E"/>
    <w:rsid w:val="003B2B19"/>
    <w:rsid w:val="003B2C5D"/>
    <w:rsid w:val="003C2082"/>
    <w:rsid w:val="003D51C3"/>
    <w:rsid w:val="003D7FA4"/>
    <w:rsid w:val="003E5C1D"/>
    <w:rsid w:val="004026B8"/>
    <w:rsid w:val="004102E3"/>
    <w:rsid w:val="004231EF"/>
    <w:rsid w:val="00430DD7"/>
    <w:rsid w:val="00443478"/>
    <w:rsid w:val="00445BE8"/>
    <w:rsid w:val="00482037"/>
    <w:rsid w:val="00483138"/>
    <w:rsid w:val="00494BCF"/>
    <w:rsid w:val="004A18B2"/>
    <w:rsid w:val="004B07D2"/>
    <w:rsid w:val="004C528F"/>
    <w:rsid w:val="004D6DC0"/>
    <w:rsid w:val="004F4709"/>
    <w:rsid w:val="00512566"/>
    <w:rsid w:val="005201E0"/>
    <w:rsid w:val="00533745"/>
    <w:rsid w:val="0054674D"/>
    <w:rsid w:val="005875A8"/>
    <w:rsid w:val="005B20D1"/>
    <w:rsid w:val="005B25BB"/>
    <w:rsid w:val="005C2946"/>
    <w:rsid w:val="005C3556"/>
    <w:rsid w:val="005E45FC"/>
    <w:rsid w:val="00607E8C"/>
    <w:rsid w:val="00614A43"/>
    <w:rsid w:val="0062438E"/>
    <w:rsid w:val="00633D64"/>
    <w:rsid w:val="00635A80"/>
    <w:rsid w:val="00647F04"/>
    <w:rsid w:val="00655750"/>
    <w:rsid w:val="00675E7E"/>
    <w:rsid w:val="00676AC2"/>
    <w:rsid w:val="00683F54"/>
    <w:rsid w:val="00685630"/>
    <w:rsid w:val="006C4314"/>
    <w:rsid w:val="006C45BD"/>
    <w:rsid w:val="006D68A8"/>
    <w:rsid w:val="006E6653"/>
    <w:rsid w:val="00703E6C"/>
    <w:rsid w:val="00717693"/>
    <w:rsid w:val="0072371D"/>
    <w:rsid w:val="0073044D"/>
    <w:rsid w:val="007375AF"/>
    <w:rsid w:val="007410E9"/>
    <w:rsid w:val="00743A71"/>
    <w:rsid w:val="007506FD"/>
    <w:rsid w:val="00762F49"/>
    <w:rsid w:val="00772F83"/>
    <w:rsid w:val="00792A74"/>
    <w:rsid w:val="007D441C"/>
    <w:rsid w:val="007D4832"/>
    <w:rsid w:val="007E7E86"/>
    <w:rsid w:val="00807088"/>
    <w:rsid w:val="008115E0"/>
    <w:rsid w:val="00845498"/>
    <w:rsid w:val="00865CD5"/>
    <w:rsid w:val="00873FD6"/>
    <w:rsid w:val="008B3C16"/>
    <w:rsid w:val="008B6D2F"/>
    <w:rsid w:val="008E1678"/>
    <w:rsid w:val="008E6811"/>
    <w:rsid w:val="0090699B"/>
    <w:rsid w:val="00921A25"/>
    <w:rsid w:val="00922990"/>
    <w:rsid w:val="00933CB7"/>
    <w:rsid w:val="0095028A"/>
    <w:rsid w:val="00951F83"/>
    <w:rsid w:val="009550AA"/>
    <w:rsid w:val="0097361E"/>
    <w:rsid w:val="00973EE1"/>
    <w:rsid w:val="00974605"/>
    <w:rsid w:val="00986F17"/>
    <w:rsid w:val="009A5BD4"/>
    <w:rsid w:val="009B120D"/>
    <w:rsid w:val="009D4249"/>
    <w:rsid w:val="00A039FD"/>
    <w:rsid w:val="00A252DD"/>
    <w:rsid w:val="00A25B24"/>
    <w:rsid w:val="00A60F03"/>
    <w:rsid w:val="00A62B07"/>
    <w:rsid w:val="00A93BAB"/>
    <w:rsid w:val="00A96F31"/>
    <w:rsid w:val="00A97106"/>
    <w:rsid w:val="00AA753A"/>
    <w:rsid w:val="00AB0222"/>
    <w:rsid w:val="00AC55AB"/>
    <w:rsid w:val="00AD7018"/>
    <w:rsid w:val="00AE0F69"/>
    <w:rsid w:val="00AF1AB3"/>
    <w:rsid w:val="00AF2FD8"/>
    <w:rsid w:val="00AF654F"/>
    <w:rsid w:val="00B015EE"/>
    <w:rsid w:val="00B04F8C"/>
    <w:rsid w:val="00B110AB"/>
    <w:rsid w:val="00B1451A"/>
    <w:rsid w:val="00B24C5D"/>
    <w:rsid w:val="00B46419"/>
    <w:rsid w:val="00B83DD6"/>
    <w:rsid w:val="00BA0287"/>
    <w:rsid w:val="00BA2230"/>
    <w:rsid w:val="00BA3CB3"/>
    <w:rsid w:val="00BB4650"/>
    <w:rsid w:val="00BE057A"/>
    <w:rsid w:val="00BE6BC9"/>
    <w:rsid w:val="00BF2350"/>
    <w:rsid w:val="00C03C3A"/>
    <w:rsid w:val="00C15D12"/>
    <w:rsid w:val="00C172F2"/>
    <w:rsid w:val="00C2741A"/>
    <w:rsid w:val="00C51C22"/>
    <w:rsid w:val="00C66F63"/>
    <w:rsid w:val="00C76417"/>
    <w:rsid w:val="00C80D17"/>
    <w:rsid w:val="00C81C80"/>
    <w:rsid w:val="00C86E94"/>
    <w:rsid w:val="00C94E70"/>
    <w:rsid w:val="00CA4B7C"/>
    <w:rsid w:val="00CC50C5"/>
    <w:rsid w:val="00CC7320"/>
    <w:rsid w:val="00CD2279"/>
    <w:rsid w:val="00CE72C8"/>
    <w:rsid w:val="00CF350B"/>
    <w:rsid w:val="00CF4C8D"/>
    <w:rsid w:val="00CF5921"/>
    <w:rsid w:val="00D11C8E"/>
    <w:rsid w:val="00D36629"/>
    <w:rsid w:val="00D4303B"/>
    <w:rsid w:val="00D46678"/>
    <w:rsid w:val="00D7488A"/>
    <w:rsid w:val="00D82ABD"/>
    <w:rsid w:val="00D83035"/>
    <w:rsid w:val="00D87DD1"/>
    <w:rsid w:val="00D950B0"/>
    <w:rsid w:val="00DB4975"/>
    <w:rsid w:val="00DD1A32"/>
    <w:rsid w:val="00DD1C46"/>
    <w:rsid w:val="00DE4364"/>
    <w:rsid w:val="00DF2C19"/>
    <w:rsid w:val="00E045CD"/>
    <w:rsid w:val="00E05862"/>
    <w:rsid w:val="00E158BB"/>
    <w:rsid w:val="00E21F4E"/>
    <w:rsid w:val="00E25A04"/>
    <w:rsid w:val="00E26E45"/>
    <w:rsid w:val="00E37CCD"/>
    <w:rsid w:val="00E451AA"/>
    <w:rsid w:val="00E452D8"/>
    <w:rsid w:val="00E5216F"/>
    <w:rsid w:val="00E6103E"/>
    <w:rsid w:val="00E80E46"/>
    <w:rsid w:val="00E878F8"/>
    <w:rsid w:val="00EA3F95"/>
    <w:rsid w:val="00EB03C2"/>
    <w:rsid w:val="00EC3203"/>
    <w:rsid w:val="00EE02FE"/>
    <w:rsid w:val="00EE40CC"/>
    <w:rsid w:val="00EE476F"/>
    <w:rsid w:val="00F019CA"/>
    <w:rsid w:val="00F13C65"/>
    <w:rsid w:val="00F22EF6"/>
    <w:rsid w:val="00F2455E"/>
    <w:rsid w:val="00F30AB1"/>
    <w:rsid w:val="00F370FF"/>
    <w:rsid w:val="00F4470C"/>
    <w:rsid w:val="00F5211A"/>
    <w:rsid w:val="00F945E1"/>
    <w:rsid w:val="00F94647"/>
    <w:rsid w:val="00FA3BDB"/>
    <w:rsid w:val="00FB3332"/>
    <w:rsid w:val="00FD3BDF"/>
    <w:rsid w:val="00FD58BE"/>
    <w:rsid w:val="00FE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CDB0541-C9E8-4574-9F03-D41340B5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320"/>
  </w:style>
  <w:style w:type="paragraph" w:styleId="Heading1">
    <w:name w:val="heading 1"/>
    <w:basedOn w:val="Normal"/>
    <w:link w:val="Heading1Char"/>
    <w:uiPriority w:val="9"/>
    <w:qFormat/>
    <w:rsid w:val="00607E8C"/>
    <w:pPr>
      <w:spacing w:before="100" w:beforeAutospacing="1" w:after="100" w:afterAutospacing="1" w:line="240" w:lineRule="auto"/>
      <w:outlineLvl w:val="0"/>
    </w:pPr>
    <w:rPr>
      <w:rFonts w:ascii="Times New Roman" w:eastAsia="Times New Roman" w:hAnsi="Times New Roman" w:cs="Times New Roman"/>
      <w:b/>
      <w:bCs/>
      <w:color w:val="333333"/>
      <w:kern w:val="36"/>
      <w:sz w:val="48"/>
      <w:szCs w:val="48"/>
    </w:rPr>
  </w:style>
  <w:style w:type="paragraph" w:styleId="Heading4">
    <w:name w:val="heading 4"/>
    <w:basedOn w:val="Normal"/>
    <w:link w:val="Heading4Char"/>
    <w:uiPriority w:val="9"/>
    <w:qFormat/>
    <w:rsid w:val="00607E8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D3BDF"/>
    <w:pPr>
      <w:spacing w:after="0" w:line="240" w:lineRule="auto"/>
    </w:pPr>
    <w:rPr>
      <w:rFonts w:eastAsiaTheme="minorEastAsia"/>
    </w:rPr>
  </w:style>
  <w:style w:type="character" w:customStyle="1" w:styleId="NoSpacingChar">
    <w:name w:val="No Spacing Char"/>
    <w:basedOn w:val="DefaultParagraphFont"/>
    <w:link w:val="NoSpacing"/>
    <w:uiPriority w:val="1"/>
    <w:rsid w:val="00FD3BDF"/>
    <w:rPr>
      <w:rFonts w:eastAsiaTheme="minorEastAsia"/>
    </w:rPr>
  </w:style>
  <w:style w:type="paragraph" w:styleId="BalloonText">
    <w:name w:val="Balloon Text"/>
    <w:basedOn w:val="Normal"/>
    <w:link w:val="BalloonTextChar"/>
    <w:uiPriority w:val="99"/>
    <w:semiHidden/>
    <w:unhideWhenUsed/>
    <w:rsid w:val="00FD3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BDF"/>
    <w:rPr>
      <w:rFonts w:ascii="Tahoma" w:hAnsi="Tahoma" w:cs="Tahoma"/>
      <w:sz w:val="16"/>
      <w:szCs w:val="16"/>
    </w:rPr>
  </w:style>
  <w:style w:type="character" w:styleId="Hyperlink">
    <w:name w:val="Hyperlink"/>
    <w:basedOn w:val="DefaultParagraphFont"/>
    <w:uiPriority w:val="99"/>
    <w:unhideWhenUsed/>
    <w:rsid w:val="00004F1B"/>
    <w:rPr>
      <w:b/>
      <w:bCs/>
      <w:strike w:val="0"/>
      <w:dstrike w:val="0"/>
      <w:color w:val="597EA0"/>
      <w:u w:val="none"/>
      <w:effect w:val="none"/>
    </w:rPr>
  </w:style>
  <w:style w:type="character" w:styleId="Emphasis">
    <w:name w:val="Emphasis"/>
    <w:basedOn w:val="DefaultParagraphFont"/>
    <w:uiPriority w:val="20"/>
    <w:qFormat/>
    <w:rsid w:val="00004F1B"/>
    <w:rPr>
      <w:i/>
      <w:iCs/>
    </w:rPr>
  </w:style>
  <w:style w:type="paragraph" w:styleId="Header">
    <w:name w:val="header"/>
    <w:basedOn w:val="Normal"/>
    <w:link w:val="HeaderChar"/>
    <w:uiPriority w:val="99"/>
    <w:semiHidden/>
    <w:unhideWhenUsed/>
    <w:rsid w:val="00E045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45CD"/>
  </w:style>
  <w:style w:type="paragraph" w:styleId="Footer">
    <w:name w:val="footer"/>
    <w:basedOn w:val="Normal"/>
    <w:link w:val="FooterChar"/>
    <w:uiPriority w:val="99"/>
    <w:unhideWhenUsed/>
    <w:rsid w:val="00E04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CD"/>
  </w:style>
  <w:style w:type="character" w:customStyle="1" w:styleId="titles-title">
    <w:name w:val="titles-title"/>
    <w:basedOn w:val="DefaultParagraphFont"/>
    <w:rsid w:val="00512566"/>
  </w:style>
  <w:style w:type="character" w:customStyle="1" w:styleId="bibrecord-highlight">
    <w:name w:val="bibrecord-highlight"/>
    <w:basedOn w:val="DefaultParagraphFont"/>
    <w:rsid w:val="00512566"/>
  </w:style>
  <w:style w:type="character" w:customStyle="1" w:styleId="titles-source">
    <w:name w:val="titles-source"/>
    <w:basedOn w:val="DefaultParagraphFont"/>
    <w:rsid w:val="00512566"/>
  </w:style>
  <w:style w:type="character" w:customStyle="1" w:styleId="small">
    <w:name w:val="small"/>
    <w:basedOn w:val="DefaultParagraphFont"/>
    <w:rsid w:val="00512566"/>
  </w:style>
  <w:style w:type="paragraph" w:styleId="BodyText">
    <w:name w:val="Body Text"/>
    <w:basedOn w:val="Normal"/>
    <w:link w:val="BodyTextChar"/>
    <w:rsid w:val="009550A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550AA"/>
    <w:rPr>
      <w:rFonts w:ascii="Times New Roman" w:eastAsia="Times New Roman" w:hAnsi="Times New Roman" w:cs="Times New Roman"/>
      <w:sz w:val="24"/>
      <w:szCs w:val="24"/>
    </w:rPr>
  </w:style>
  <w:style w:type="paragraph" w:styleId="NormalWeb">
    <w:name w:val="Normal (Web)"/>
    <w:basedOn w:val="Normal"/>
    <w:uiPriority w:val="99"/>
    <w:rsid w:val="001C05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07E8C"/>
    <w:rPr>
      <w:rFonts w:ascii="Times New Roman" w:eastAsia="Times New Roman" w:hAnsi="Times New Roman" w:cs="Times New Roman"/>
      <w:b/>
      <w:bCs/>
      <w:color w:val="333333"/>
      <w:kern w:val="36"/>
      <w:sz w:val="48"/>
      <w:szCs w:val="48"/>
    </w:rPr>
  </w:style>
  <w:style w:type="character" w:customStyle="1" w:styleId="Heading4Char">
    <w:name w:val="Heading 4 Char"/>
    <w:basedOn w:val="DefaultParagraphFont"/>
    <w:link w:val="Heading4"/>
    <w:uiPriority w:val="9"/>
    <w:rsid w:val="00607E8C"/>
    <w:rPr>
      <w:rFonts w:ascii="Times New Roman" w:eastAsia="Times New Roman" w:hAnsi="Times New Roman" w:cs="Times New Roman"/>
      <w:b/>
      <w:bCs/>
      <w:sz w:val="24"/>
      <w:szCs w:val="24"/>
    </w:rPr>
  </w:style>
  <w:style w:type="character" w:customStyle="1" w:styleId="caption2">
    <w:name w:val="caption2"/>
    <w:basedOn w:val="DefaultParagraphFont"/>
    <w:rsid w:val="00607E8C"/>
    <w:rPr>
      <w:b/>
      <w:bCs/>
      <w:caps/>
      <w:vanish w:val="0"/>
      <w:webHidden w:val="0"/>
      <w:color w:val="0088FF"/>
      <w:sz w:val="15"/>
      <w:szCs w:val="15"/>
      <w:specVanish w:val="0"/>
    </w:rPr>
  </w:style>
  <w:style w:type="character" w:styleId="CommentReference">
    <w:name w:val="annotation reference"/>
    <w:basedOn w:val="DefaultParagraphFont"/>
    <w:uiPriority w:val="99"/>
    <w:semiHidden/>
    <w:unhideWhenUsed/>
    <w:rsid w:val="003E5C1D"/>
    <w:rPr>
      <w:sz w:val="16"/>
      <w:szCs w:val="16"/>
    </w:rPr>
  </w:style>
  <w:style w:type="paragraph" w:styleId="CommentText">
    <w:name w:val="annotation text"/>
    <w:basedOn w:val="Normal"/>
    <w:link w:val="CommentTextChar"/>
    <w:uiPriority w:val="99"/>
    <w:semiHidden/>
    <w:unhideWhenUsed/>
    <w:rsid w:val="003E5C1D"/>
    <w:pPr>
      <w:spacing w:line="240" w:lineRule="auto"/>
    </w:pPr>
    <w:rPr>
      <w:sz w:val="20"/>
      <w:szCs w:val="20"/>
    </w:rPr>
  </w:style>
  <w:style w:type="character" w:customStyle="1" w:styleId="CommentTextChar">
    <w:name w:val="Comment Text Char"/>
    <w:basedOn w:val="DefaultParagraphFont"/>
    <w:link w:val="CommentText"/>
    <w:uiPriority w:val="99"/>
    <w:semiHidden/>
    <w:rsid w:val="003E5C1D"/>
    <w:rPr>
      <w:sz w:val="20"/>
      <w:szCs w:val="20"/>
    </w:rPr>
  </w:style>
  <w:style w:type="paragraph" w:styleId="CommentSubject">
    <w:name w:val="annotation subject"/>
    <w:basedOn w:val="CommentText"/>
    <w:next w:val="CommentText"/>
    <w:link w:val="CommentSubjectChar"/>
    <w:uiPriority w:val="99"/>
    <w:semiHidden/>
    <w:unhideWhenUsed/>
    <w:rsid w:val="003E5C1D"/>
    <w:rPr>
      <w:b/>
      <w:bCs/>
    </w:rPr>
  </w:style>
  <w:style w:type="character" w:customStyle="1" w:styleId="CommentSubjectChar">
    <w:name w:val="Comment Subject Char"/>
    <w:basedOn w:val="CommentTextChar"/>
    <w:link w:val="CommentSubject"/>
    <w:uiPriority w:val="99"/>
    <w:semiHidden/>
    <w:rsid w:val="003E5C1D"/>
    <w:rPr>
      <w:b/>
      <w:bCs/>
      <w:sz w:val="20"/>
      <w:szCs w:val="20"/>
    </w:rPr>
  </w:style>
  <w:style w:type="character" w:customStyle="1" w:styleId="apple-converted-space">
    <w:name w:val="apple-converted-space"/>
    <w:basedOn w:val="DefaultParagraphFont"/>
    <w:rsid w:val="0052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68833">
      <w:bodyDiv w:val="1"/>
      <w:marLeft w:val="0"/>
      <w:marRight w:val="0"/>
      <w:marTop w:val="0"/>
      <w:marBottom w:val="0"/>
      <w:divBdr>
        <w:top w:val="none" w:sz="0" w:space="0" w:color="auto"/>
        <w:left w:val="none" w:sz="0" w:space="0" w:color="auto"/>
        <w:bottom w:val="none" w:sz="0" w:space="0" w:color="auto"/>
        <w:right w:val="none" w:sz="0" w:space="0" w:color="auto"/>
      </w:divBdr>
      <w:divsChild>
        <w:div w:id="1990137251">
          <w:marLeft w:val="0"/>
          <w:marRight w:val="0"/>
          <w:marTop w:val="0"/>
          <w:marBottom w:val="0"/>
          <w:divBdr>
            <w:top w:val="none" w:sz="0" w:space="0" w:color="auto"/>
            <w:left w:val="none" w:sz="0" w:space="0" w:color="auto"/>
            <w:bottom w:val="none" w:sz="0" w:space="0" w:color="auto"/>
            <w:right w:val="none" w:sz="0" w:space="0" w:color="auto"/>
          </w:divBdr>
          <w:divsChild>
            <w:div w:id="841049151">
              <w:marLeft w:val="0"/>
              <w:marRight w:val="0"/>
              <w:marTop w:val="525"/>
              <w:marBottom w:val="0"/>
              <w:divBdr>
                <w:top w:val="none" w:sz="0" w:space="0" w:color="auto"/>
                <w:left w:val="none" w:sz="0" w:space="0" w:color="auto"/>
                <w:bottom w:val="none" w:sz="0" w:space="0" w:color="auto"/>
                <w:right w:val="none" w:sz="0" w:space="0" w:color="auto"/>
              </w:divBdr>
              <w:divsChild>
                <w:div w:id="1651640969">
                  <w:marLeft w:val="0"/>
                  <w:marRight w:val="0"/>
                  <w:marTop w:val="0"/>
                  <w:marBottom w:val="0"/>
                  <w:divBdr>
                    <w:top w:val="none" w:sz="0" w:space="0" w:color="auto"/>
                    <w:left w:val="none" w:sz="0" w:space="0" w:color="auto"/>
                    <w:bottom w:val="none" w:sz="0" w:space="0" w:color="auto"/>
                    <w:right w:val="none" w:sz="0" w:space="0" w:color="auto"/>
                  </w:divBdr>
                  <w:divsChild>
                    <w:div w:id="1441334945">
                      <w:marLeft w:val="0"/>
                      <w:marRight w:val="300"/>
                      <w:marTop w:val="0"/>
                      <w:marBottom w:val="0"/>
                      <w:divBdr>
                        <w:top w:val="none" w:sz="0" w:space="0" w:color="auto"/>
                        <w:left w:val="none" w:sz="0" w:space="0" w:color="auto"/>
                        <w:bottom w:val="none" w:sz="0" w:space="0" w:color="auto"/>
                        <w:right w:val="none" w:sz="0" w:space="0" w:color="auto"/>
                      </w:divBdr>
                      <w:divsChild>
                        <w:div w:id="735199782">
                          <w:marLeft w:val="0"/>
                          <w:marRight w:val="0"/>
                          <w:marTop w:val="0"/>
                          <w:marBottom w:val="0"/>
                          <w:divBdr>
                            <w:top w:val="none" w:sz="0" w:space="0" w:color="auto"/>
                            <w:left w:val="none" w:sz="0" w:space="0" w:color="auto"/>
                            <w:bottom w:val="none" w:sz="0" w:space="0" w:color="auto"/>
                            <w:right w:val="none" w:sz="0" w:space="0" w:color="auto"/>
                          </w:divBdr>
                          <w:divsChild>
                            <w:div w:id="643199932">
                              <w:marLeft w:val="0"/>
                              <w:marRight w:val="0"/>
                              <w:marTop w:val="0"/>
                              <w:marBottom w:val="0"/>
                              <w:divBdr>
                                <w:top w:val="none" w:sz="0" w:space="0" w:color="auto"/>
                                <w:left w:val="none" w:sz="0" w:space="0" w:color="auto"/>
                                <w:bottom w:val="none" w:sz="0" w:space="0" w:color="auto"/>
                                <w:right w:val="none" w:sz="0" w:space="0" w:color="auto"/>
                              </w:divBdr>
                              <w:divsChild>
                                <w:div w:id="741680012">
                                  <w:marLeft w:val="150"/>
                                  <w:marRight w:val="0"/>
                                  <w:marTop w:val="150"/>
                                  <w:marBottom w:val="150"/>
                                  <w:divBdr>
                                    <w:top w:val="none" w:sz="0" w:space="0" w:color="auto"/>
                                    <w:left w:val="none" w:sz="0" w:space="0" w:color="auto"/>
                                    <w:bottom w:val="none" w:sz="0" w:space="0" w:color="auto"/>
                                    <w:right w:val="none" w:sz="0" w:space="0" w:color="auto"/>
                                  </w:divBdr>
                                  <w:divsChild>
                                    <w:div w:id="337927612">
                                      <w:marLeft w:val="0"/>
                                      <w:marRight w:val="0"/>
                                      <w:marTop w:val="0"/>
                                      <w:marBottom w:val="0"/>
                                      <w:divBdr>
                                        <w:top w:val="none" w:sz="0" w:space="0" w:color="auto"/>
                                        <w:left w:val="none" w:sz="0" w:space="0" w:color="auto"/>
                                        <w:bottom w:val="none" w:sz="0" w:space="0" w:color="auto"/>
                                        <w:right w:val="none" w:sz="0" w:space="0" w:color="auto"/>
                                      </w:divBdr>
                                    </w:div>
                                  </w:divsChild>
                                </w:div>
                                <w:div w:id="9451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113759">
      <w:bodyDiv w:val="1"/>
      <w:marLeft w:val="0"/>
      <w:marRight w:val="0"/>
      <w:marTop w:val="0"/>
      <w:marBottom w:val="0"/>
      <w:divBdr>
        <w:top w:val="none" w:sz="0" w:space="0" w:color="auto"/>
        <w:left w:val="none" w:sz="0" w:space="0" w:color="auto"/>
        <w:bottom w:val="none" w:sz="0" w:space="0" w:color="auto"/>
        <w:right w:val="none" w:sz="0" w:space="0" w:color="auto"/>
      </w:divBdr>
      <w:divsChild>
        <w:div w:id="2055733503">
          <w:marLeft w:val="0"/>
          <w:marRight w:val="0"/>
          <w:marTop w:val="0"/>
          <w:marBottom w:val="0"/>
          <w:divBdr>
            <w:top w:val="none" w:sz="0" w:space="0" w:color="auto"/>
            <w:left w:val="none" w:sz="0" w:space="0" w:color="auto"/>
            <w:bottom w:val="none" w:sz="0" w:space="0" w:color="auto"/>
            <w:right w:val="none" w:sz="0" w:space="0" w:color="auto"/>
          </w:divBdr>
          <w:divsChild>
            <w:div w:id="1420834129">
              <w:marLeft w:val="0"/>
              <w:marRight w:val="0"/>
              <w:marTop w:val="0"/>
              <w:marBottom w:val="0"/>
              <w:divBdr>
                <w:top w:val="none" w:sz="0" w:space="0" w:color="auto"/>
                <w:left w:val="none" w:sz="0" w:space="0" w:color="auto"/>
                <w:bottom w:val="none" w:sz="0" w:space="0" w:color="auto"/>
                <w:right w:val="none" w:sz="0" w:space="0" w:color="auto"/>
              </w:divBdr>
              <w:divsChild>
                <w:div w:id="1769158071">
                  <w:marLeft w:val="300"/>
                  <w:marRight w:val="300"/>
                  <w:marTop w:val="0"/>
                  <w:marBottom w:val="0"/>
                  <w:divBdr>
                    <w:top w:val="none" w:sz="0" w:space="0" w:color="auto"/>
                    <w:left w:val="none" w:sz="0" w:space="0" w:color="auto"/>
                    <w:bottom w:val="single" w:sz="6" w:space="0" w:color="DDDDDD"/>
                    <w:right w:val="none" w:sz="0" w:space="0" w:color="auto"/>
                  </w:divBdr>
                  <w:divsChild>
                    <w:div w:id="862014362">
                      <w:marLeft w:val="0"/>
                      <w:marRight w:val="0"/>
                      <w:marTop w:val="0"/>
                      <w:marBottom w:val="0"/>
                      <w:divBdr>
                        <w:top w:val="none" w:sz="0" w:space="0" w:color="auto"/>
                        <w:left w:val="none" w:sz="0" w:space="0" w:color="auto"/>
                        <w:bottom w:val="none" w:sz="0" w:space="0" w:color="auto"/>
                        <w:right w:val="none" w:sz="0" w:space="0" w:color="auto"/>
                      </w:divBdr>
                      <w:divsChild>
                        <w:div w:id="19009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658735">
      <w:bodyDiv w:val="1"/>
      <w:marLeft w:val="0"/>
      <w:marRight w:val="0"/>
      <w:marTop w:val="0"/>
      <w:marBottom w:val="0"/>
      <w:divBdr>
        <w:top w:val="none" w:sz="0" w:space="0" w:color="auto"/>
        <w:left w:val="none" w:sz="0" w:space="0" w:color="auto"/>
        <w:bottom w:val="none" w:sz="0" w:space="0" w:color="auto"/>
        <w:right w:val="none" w:sz="0" w:space="0" w:color="auto"/>
      </w:divBdr>
      <w:divsChild>
        <w:div w:id="825318721">
          <w:marLeft w:val="1200"/>
          <w:marRight w:val="1200"/>
          <w:marTop w:val="150"/>
          <w:marBottom w:val="150"/>
          <w:divBdr>
            <w:top w:val="none" w:sz="0" w:space="0" w:color="auto"/>
            <w:left w:val="none" w:sz="0" w:space="0" w:color="auto"/>
            <w:bottom w:val="none" w:sz="0" w:space="0" w:color="auto"/>
            <w:right w:val="none" w:sz="0" w:space="0" w:color="auto"/>
          </w:divBdr>
          <w:divsChild>
            <w:div w:id="1627468428">
              <w:marLeft w:val="0"/>
              <w:marRight w:val="0"/>
              <w:marTop w:val="0"/>
              <w:marBottom w:val="0"/>
              <w:divBdr>
                <w:top w:val="none" w:sz="0" w:space="0" w:color="auto"/>
                <w:left w:val="none" w:sz="0" w:space="0" w:color="auto"/>
                <w:bottom w:val="none" w:sz="0" w:space="0" w:color="auto"/>
                <w:right w:val="none" w:sz="0" w:space="0" w:color="auto"/>
              </w:divBdr>
              <w:divsChild>
                <w:div w:id="1416393467">
                  <w:marLeft w:val="0"/>
                  <w:marRight w:val="0"/>
                  <w:marTop w:val="0"/>
                  <w:marBottom w:val="0"/>
                  <w:divBdr>
                    <w:top w:val="none" w:sz="0" w:space="0" w:color="auto"/>
                    <w:left w:val="none" w:sz="0" w:space="0" w:color="auto"/>
                    <w:bottom w:val="none" w:sz="0" w:space="0" w:color="auto"/>
                    <w:right w:val="none" w:sz="0" w:space="0" w:color="auto"/>
                  </w:divBdr>
                </w:div>
                <w:div w:id="1040712555">
                  <w:marLeft w:val="0"/>
                  <w:marRight w:val="0"/>
                  <w:marTop w:val="0"/>
                  <w:marBottom w:val="0"/>
                  <w:divBdr>
                    <w:top w:val="none" w:sz="0" w:space="0" w:color="auto"/>
                    <w:left w:val="none" w:sz="0" w:space="0" w:color="auto"/>
                    <w:bottom w:val="none" w:sz="0" w:space="0" w:color="auto"/>
                    <w:right w:val="none" w:sz="0" w:space="0" w:color="auto"/>
                  </w:divBdr>
                </w:div>
                <w:div w:id="535000361">
                  <w:marLeft w:val="0"/>
                  <w:marRight w:val="0"/>
                  <w:marTop w:val="0"/>
                  <w:marBottom w:val="0"/>
                  <w:divBdr>
                    <w:top w:val="none" w:sz="0" w:space="0" w:color="auto"/>
                    <w:left w:val="none" w:sz="0" w:space="0" w:color="auto"/>
                    <w:bottom w:val="none" w:sz="0" w:space="0" w:color="auto"/>
                    <w:right w:val="none" w:sz="0" w:space="0" w:color="auto"/>
                  </w:divBdr>
                </w:div>
                <w:div w:id="1419474982">
                  <w:marLeft w:val="0"/>
                  <w:marRight w:val="0"/>
                  <w:marTop w:val="0"/>
                  <w:marBottom w:val="0"/>
                  <w:divBdr>
                    <w:top w:val="none" w:sz="0" w:space="0" w:color="auto"/>
                    <w:left w:val="none" w:sz="0" w:space="0" w:color="auto"/>
                    <w:bottom w:val="none" w:sz="0" w:space="0" w:color="auto"/>
                    <w:right w:val="none" w:sz="0" w:space="0" w:color="auto"/>
                  </w:divBdr>
                </w:div>
                <w:div w:id="18002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64571">
      <w:bodyDiv w:val="1"/>
      <w:marLeft w:val="0"/>
      <w:marRight w:val="0"/>
      <w:marTop w:val="0"/>
      <w:marBottom w:val="0"/>
      <w:divBdr>
        <w:top w:val="none" w:sz="0" w:space="0" w:color="auto"/>
        <w:left w:val="none" w:sz="0" w:space="0" w:color="auto"/>
        <w:bottom w:val="none" w:sz="0" w:space="0" w:color="auto"/>
        <w:right w:val="none" w:sz="0" w:space="0" w:color="auto"/>
      </w:divBdr>
    </w:div>
    <w:div w:id="1334646568">
      <w:bodyDiv w:val="1"/>
      <w:marLeft w:val="0"/>
      <w:marRight w:val="0"/>
      <w:marTop w:val="0"/>
      <w:marBottom w:val="0"/>
      <w:divBdr>
        <w:top w:val="none" w:sz="0" w:space="0" w:color="auto"/>
        <w:left w:val="none" w:sz="0" w:space="0" w:color="auto"/>
        <w:bottom w:val="none" w:sz="0" w:space="0" w:color="auto"/>
        <w:right w:val="none" w:sz="0" w:space="0" w:color="auto"/>
      </w:divBdr>
      <w:divsChild>
        <w:div w:id="2087410333">
          <w:marLeft w:val="0"/>
          <w:marRight w:val="300"/>
          <w:marTop w:val="0"/>
          <w:marBottom w:val="0"/>
          <w:divBdr>
            <w:top w:val="none" w:sz="0" w:space="0" w:color="auto"/>
            <w:left w:val="none" w:sz="0" w:space="0" w:color="auto"/>
            <w:bottom w:val="none" w:sz="0" w:space="0" w:color="auto"/>
            <w:right w:val="none" w:sz="0" w:space="0" w:color="auto"/>
          </w:divBdr>
        </w:div>
      </w:divsChild>
    </w:div>
    <w:div w:id="1356544546">
      <w:bodyDiv w:val="1"/>
      <w:marLeft w:val="0"/>
      <w:marRight w:val="0"/>
      <w:marTop w:val="0"/>
      <w:marBottom w:val="0"/>
      <w:divBdr>
        <w:top w:val="none" w:sz="0" w:space="0" w:color="auto"/>
        <w:left w:val="none" w:sz="0" w:space="0" w:color="auto"/>
        <w:bottom w:val="none" w:sz="0" w:space="0" w:color="auto"/>
        <w:right w:val="none" w:sz="0" w:space="0" w:color="auto"/>
      </w:divBdr>
    </w:div>
    <w:div w:id="1750619609">
      <w:bodyDiv w:val="1"/>
      <w:marLeft w:val="0"/>
      <w:marRight w:val="0"/>
      <w:marTop w:val="0"/>
      <w:marBottom w:val="0"/>
      <w:divBdr>
        <w:top w:val="none" w:sz="0" w:space="0" w:color="auto"/>
        <w:left w:val="none" w:sz="0" w:space="0" w:color="auto"/>
        <w:bottom w:val="none" w:sz="0" w:space="0" w:color="auto"/>
        <w:right w:val="none" w:sz="0" w:space="0" w:color="auto"/>
      </w:divBdr>
      <w:divsChild>
        <w:div w:id="913663343">
          <w:marLeft w:val="0"/>
          <w:marRight w:val="0"/>
          <w:marTop w:val="0"/>
          <w:marBottom w:val="0"/>
          <w:divBdr>
            <w:top w:val="none" w:sz="0" w:space="0" w:color="auto"/>
            <w:left w:val="none" w:sz="0" w:space="0" w:color="auto"/>
            <w:bottom w:val="none" w:sz="0" w:space="0" w:color="auto"/>
            <w:right w:val="none" w:sz="0" w:space="0" w:color="auto"/>
          </w:divBdr>
          <w:divsChild>
            <w:div w:id="2085183149">
              <w:marLeft w:val="0"/>
              <w:marRight w:val="0"/>
              <w:marTop w:val="0"/>
              <w:marBottom w:val="0"/>
              <w:divBdr>
                <w:top w:val="none" w:sz="0" w:space="0" w:color="auto"/>
                <w:left w:val="none" w:sz="0" w:space="0" w:color="auto"/>
                <w:bottom w:val="none" w:sz="0" w:space="0" w:color="auto"/>
                <w:right w:val="none" w:sz="0" w:space="0" w:color="auto"/>
              </w:divBdr>
              <w:divsChild>
                <w:div w:id="1036467374">
                  <w:marLeft w:val="0"/>
                  <w:marRight w:val="0"/>
                  <w:marTop w:val="0"/>
                  <w:marBottom w:val="0"/>
                  <w:divBdr>
                    <w:top w:val="none" w:sz="0" w:space="0" w:color="auto"/>
                    <w:left w:val="none" w:sz="0" w:space="0" w:color="auto"/>
                    <w:bottom w:val="none" w:sz="0" w:space="0" w:color="auto"/>
                    <w:right w:val="none" w:sz="0" w:space="0" w:color="auto"/>
                  </w:divBdr>
                  <w:divsChild>
                    <w:div w:id="766005188">
                      <w:marLeft w:val="0"/>
                      <w:marRight w:val="0"/>
                      <w:marTop w:val="0"/>
                      <w:marBottom w:val="0"/>
                      <w:divBdr>
                        <w:top w:val="none" w:sz="0" w:space="0" w:color="auto"/>
                        <w:left w:val="none" w:sz="0" w:space="0" w:color="auto"/>
                        <w:bottom w:val="none" w:sz="0" w:space="0" w:color="auto"/>
                        <w:right w:val="none" w:sz="0" w:space="0" w:color="auto"/>
                      </w:divBdr>
                      <w:divsChild>
                        <w:div w:id="84885376">
                          <w:marLeft w:val="0"/>
                          <w:marRight w:val="0"/>
                          <w:marTop w:val="0"/>
                          <w:marBottom w:val="0"/>
                          <w:divBdr>
                            <w:top w:val="none" w:sz="0" w:space="0" w:color="auto"/>
                            <w:left w:val="none" w:sz="0" w:space="0" w:color="auto"/>
                            <w:bottom w:val="none" w:sz="0" w:space="0" w:color="auto"/>
                            <w:right w:val="none" w:sz="0" w:space="0" w:color="auto"/>
                          </w:divBdr>
                          <w:divsChild>
                            <w:div w:id="1791125825">
                              <w:marLeft w:val="0"/>
                              <w:marRight w:val="0"/>
                              <w:marTop w:val="0"/>
                              <w:marBottom w:val="0"/>
                              <w:divBdr>
                                <w:top w:val="none" w:sz="0" w:space="0" w:color="auto"/>
                                <w:left w:val="none" w:sz="0" w:space="0" w:color="auto"/>
                                <w:bottom w:val="none" w:sz="0" w:space="0" w:color="auto"/>
                                <w:right w:val="none" w:sz="0" w:space="0" w:color="auto"/>
                              </w:divBdr>
                              <w:divsChild>
                                <w:div w:id="15857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http://www.icsw.org/" TargetMode="Externa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www.ifsw.org/hom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eta.undp.org/content/undp/en/home/operations/leadership/administrator/biography.html" TargetMode="External"/><Relationship Id="rId20" Type="http://schemas.openxmlformats.org/officeDocument/2006/relationships/image" Target="media/image11.jpeg"/><Relationship Id="rId29" Type="http://schemas.openxmlformats.org/officeDocument/2006/relationships/hyperlink" Target="http://isbndb.com/d/person/healy_lynne_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www.iassw-aiets.or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ifsw.org/p38002163.html" TargetMode="External"/><Relationship Id="rId28" Type="http://schemas.openxmlformats.org/officeDocument/2006/relationships/hyperlink" Target="http://bluehawk.monmouth.edu/swork/UN/rm_cronin_swandun%5B1%5D.pdf" TargetMode="External"/><Relationship Id="rId10" Type="http://schemas.openxmlformats.org/officeDocument/2006/relationships/image" Target="media/image3.png"/><Relationship Id="rId19" Type="http://schemas.openxmlformats.org/officeDocument/2006/relationships/hyperlink" Target="http://www.google.com/imgres?q=Ivan+Simonovic&amp;hl=en&amp;sa=X&amp;rls=com.microsoft:en-us&amp;biw=1280&amp;bih=626&amp;tbm=isch&amp;prmd=imvnso&amp;tbnid=TCT1HptZGEw7LM:&amp;imgrefurl=http://www.theinterdependent.com/100511/a-croatian-to-head-new-human-rights-post-in-new-york&amp;docid=tCoFPXUQX1GaVM&amp;imgurl=http://theinterdependent.com/magazine/sites/default/files/article-images/100511/ivan.jpg&amp;w=200&amp;h=254&amp;ei=Y_dPT4vwGqTL0QGYusCCDg&amp;zoom=1" TargetMode="External"/><Relationship Id="rId31" Type="http://schemas.openxmlformats.org/officeDocument/2006/relationships/hyperlink" Target="http://isbndb.com/d/publisher/council_on_social_work_educati.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hyperlink" Target="http://www.cswe.org/File.aspx?id=25145" TargetMode="External"/><Relationship Id="rId30" Type="http://schemas.openxmlformats.org/officeDocument/2006/relationships/hyperlink" Target="http://isbndb.com/d/person/yvonne_asamo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1F23A1-4166-4A0E-BD30-C0D94B1D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2516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29th Annual Social Work Day at the United Nations</vt:lpstr>
    </vt:vector>
  </TitlesOfParts>
  <Company>Monmouth University</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29th Annual Social Work Day at the United Nations</dc:title>
  <dc:creator>Mama, Robin</dc:creator>
  <cp:lastModifiedBy>Smith, Robert</cp:lastModifiedBy>
  <cp:revision>2</cp:revision>
  <dcterms:created xsi:type="dcterms:W3CDTF">2018-10-01T16:15:00Z</dcterms:created>
  <dcterms:modified xsi:type="dcterms:W3CDTF">2018-10-01T16:15:00Z</dcterms:modified>
</cp:coreProperties>
</file>