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7ACA5A4" w14:paraId="16E00CE7" wp14:textId="4462AF22">
      <w:pPr>
        <w:widowControl w:val="0"/>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xmlns:wp14="http://schemas.microsoft.com/office/word/2010/wordml" w:rsidP="67ACA5A4" w14:paraId="6EC6F83C" wp14:textId="7CFC89A2">
      <w:pPr>
        <w:widowControl w:val="0"/>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xmlns:wp14="http://schemas.microsoft.com/office/word/2010/wordml" w:rsidP="67ACA5A4" w14:paraId="17492751" wp14:textId="7AA60C99">
      <w:pPr>
        <w:pStyle w:val="Normal"/>
        <w:widowControl w:val="0"/>
        <w:spacing w:after="0" w:line="240" w:lineRule="auto"/>
      </w:pPr>
      <w:r w:rsidR="3E817905">
        <w:drawing>
          <wp:inline xmlns:wp14="http://schemas.microsoft.com/office/word/2010/wordprocessingDrawing" wp14:editId="34D04637" wp14:anchorId="6372474B">
            <wp:extent cx="1428750" cy="914400"/>
            <wp:effectExtent l="0" t="0" r="0" b="0"/>
            <wp:docPr id="1074853935" name="" title=""/>
            <wp:cNvGraphicFramePr>
              <a:graphicFrameLocks noChangeAspect="1"/>
            </wp:cNvGraphicFramePr>
            <a:graphic>
              <a:graphicData uri="http://schemas.openxmlformats.org/drawingml/2006/picture">
                <pic:pic>
                  <pic:nvPicPr>
                    <pic:cNvPr id="0" name=""/>
                    <pic:cNvPicPr/>
                  </pic:nvPicPr>
                  <pic:blipFill>
                    <a:blip r:embed="Rd5f68d60dd804b93">
                      <a:extLst>
                        <a:ext xmlns:a="http://schemas.openxmlformats.org/drawingml/2006/main" uri="{28A0092B-C50C-407E-A947-70E740481C1C}">
                          <a14:useLocalDpi val="0"/>
                        </a:ext>
                      </a:extLst>
                    </a:blip>
                    <a:stretch>
                      <a:fillRect/>
                    </a:stretch>
                  </pic:blipFill>
                  <pic:spPr>
                    <a:xfrm>
                      <a:off x="0" y="0"/>
                      <a:ext cx="1428750" cy="914400"/>
                    </a:xfrm>
                    <a:prstGeom prst="rect">
                      <a:avLst/>
                    </a:prstGeom>
                  </pic:spPr>
                </pic:pic>
              </a:graphicData>
            </a:graphic>
          </wp:inline>
        </w:drawing>
      </w:r>
    </w:p>
    <w:p xmlns:wp14="http://schemas.microsoft.com/office/word/2010/wordml" w:rsidP="67ACA5A4" w14:paraId="6D567FAE" wp14:textId="7CE0B32D">
      <w:pPr>
        <w:widowControl w:val="0"/>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xmlns:wp14="http://schemas.microsoft.com/office/word/2010/wordml" w:rsidP="67ACA5A4" w14:paraId="2ECC4AAA" wp14:textId="3A9DFE39">
      <w:pPr>
        <w:widowControl w:val="0"/>
        <w:spacing w:before="8"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17"/>
          <w:szCs w:val="17"/>
          <w:lang w:val="en-US"/>
        </w:rPr>
      </w:pPr>
    </w:p>
    <w:p xmlns:wp14="http://schemas.microsoft.com/office/word/2010/wordml" w:rsidP="67ACA5A4" w14:paraId="6F3828CB" wp14:textId="1E5FB6E5">
      <w:pPr>
        <w:pStyle w:val="Normal"/>
        <w:widowControl w:val="0"/>
        <w:spacing w:before="48" w:after="0" w:line="240" w:lineRule="auto"/>
        <w:ind w:left="2562" w:right="2431"/>
        <w:jc w:val="center"/>
      </w:pPr>
    </w:p>
    <w:p xmlns:wp14="http://schemas.microsoft.com/office/word/2010/wordml" w:rsidP="67ACA5A4" w14:paraId="51309216" wp14:textId="496002C6">
      <w:pPr>
        <w:widowControl w:val="0"/>
        <w:spacing w:before="9"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p>
    <w:p xmlns:wp14="http://schemas.microsoft.com/office/word/2010/wordml" w:rsidP="67ACA5A4" w14:paraId="0EE8577A" wp14:textId="59A2E49D">
      <w:pPr>
        <w:widowControl w:val="0"/>
        <w:spacing w:before="71" w:after="0" w:line="410" w:lineRule="auto"/>
        <w:ind w:left="3001" w:right="244" w:hanging="242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7ACA5A4" w:rsidR="0A95305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MONMOUTH UNIVERSITY CENTER FOR SPEECH AND LANGUAGE DISORDERS CONFIDENTIALITY AGREEMENT</w:t>
      </w:r>
    </w:p>
    <w:p xmlns:wp14="http://schemas.microsoft.com/office/word/2010/wordml" w:rsidP="67ACA5A4" w14:paraId="3AC68241" wp14:textId="3C739BB9">
      <w:pPr>
        <w:widowControl w:val="0"/>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67ACA5A4" w14:paraId="7E428915" wp14:textId="396681AB">
      <w:pPr>
        <w:pStyle w:val="Normal"/>
        <w:widowControl w:val="0"/>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67ACA5A4" w14:paraId="365097FC" wp14:textId="299CB1C9">
      <w:pPr>
        <w:pStyle w:val="Normal"/>
        <w:widowControl w:val="0"/>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67ACA5A4" w14:paraId="33B875AB" wp14:textId="06C24689">
      <w:pPr>
        <w:widowControl w:val="0"/>
        <w:spacing w:before="186" w:after="0" w:line="240" w:lineRule="auto"/>
        <w:ind w:left="1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7ACA5A4" w:rsidR="0A95305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 the undersigned Monmouth University student, confirm the following:</w:t>
      </w:r>
    </w:p>
    <w:p xmlns:wp14="http://schemas.microsoft.com/office/word/2010/wordml" w:rsidP="67ACA5A4" w14:paraId="00F5CE43" wp14:textId="312EBFA3">
      <w:pPr>
        <w:pStyle w:val="ListParagraph"/>
        <w:widowControl w:val="0"/>
        <w:numPr>
          <w:ilvl w:val="0"/>
          <w:numId w:val="1"/>
        </w:numPr>
        <w:tabs>
          <w:tab w:val="left" w:leader="none" w:pos="840"/>
        </w:tabs>
        <w:spacing w:before="180" w:after="0" w:line="258" w:lineRule="auto"/>
        <w:ind w:right="34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7ACA5A4" w:rsidR="0A95305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 have completed training regarding the rules and regulations of the Health Insurance Portability and Accountability Act (HIPAA) through the Clinical Methods SLP 604 Course.</w:t>
      </w:r>
    </w:p>
    <w:p xmlns:wp14="http://schemas.microsoft.com/office/word/2010/wordml" w:rsidP="67ACA5A4" w14:paraId="7AF6DB1A" wp14:textId="769B4ACC">
      <w:pPr>
        <w:pStyle w:val="ListParagraph"/>
        <w:widowControl w:val="0"/>
        <w:numPr>
          <w:ilvl w:val="0"/>
          <w:numId w:val="1"/>
        </w:numPr>
        <w:tabs>
          <w:tab w:val="left" w:leader="none" w:pos="840"/>
        </w:tabs>
        <w:spacing w:before="1" w:after="0" w:line="258" w:lineRule="auto"/>
        <w:ind w:right="34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7ACA5A4" w:rsidR="0A95305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 will maintain confidentiality in reference to any and all clients in the Monmouth University’s Center for Speech and Language Disorders with the minimum necessary policies and procedure guidelines set forth by the Department of Health and Human Services by: a. De-identifying any documents created regarding any and all clients b. Keeping confidential all protected health information (PHI) regarding any and all clients in the Monmouth University Center for Speech and Language Disorders; and c. Limiting how much protected health information (PHI) is disclosed for any purpose.</w:t>
      </w:r>
    </w:p>
    <w:p xmlns:wp14="http://schemas.microsoft.com/office/word/2010/wordml" w:rsidP="67ACA5A4" w14:paraId="5B975B1C" wp14:textId="2080E4C0">
      <w:pPr>
        <w:pStyle w:val="ListParagraph"/>
        <w:widowControl w:val="0"/>
        <w:numPr>
          <w:ilvl w:val="0"/>
          <w:numId w:val="1"/>
        </w:numPr>
        <w:tabs>
          <w:tab w:val="left" w:leader="none" w:pos="840"/>
        </w:tabs>
        <w:spacing w:after="0" w:line="258" w:lineRule="auto"/>
        <w:ind w:right="14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7ACA5A4" w:rsidR="0A95305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 understand that all client records must be kept on premises and files must be signed out and read only in the Student Workroom.</w:t>
      </w:r>
    </w:p>
    <w:p xmlns:wp14="http://schemas.microsoft.com/office/word/2010/wordml" w:rsidP="67ACA5A4" w14:paraId="777519DD" wp14:textId="2BCD706F">
      <w:pPr>
        <w:pStyle w:val="ListParagraph"/>
        <w:widowControl w:val="0"/>
        <w:numPr>
          <w:ilvl w:val="0"/>
          <w:numId w:val="1"/>
        </w:numPr>
        <w:tabs>
          <w:tab w:val="left" w:leader="none" w:pos="840"/>
        </w:tabs>
        <w:spacing w:after="0" w:line="258" w:lineRule="auto"/>
        <w:ind w:right="39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7ACA5A4" w:rsidR="0A95305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 understand that client reports with identifying information may only be printed in the Student Workroom.</w:t>
      </w:r>
    </w:p>
    <w:p xmlns:wp14="http://schemas.microsoft.com/office/word/2010/wordml" w:rsidP="67ACA5A4" w14:paraId="57D54CB7" wp14:textId="540C54EF">
      <w:pPr>
        <w:widowControl w:val="0"/>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xmlns:wp14="http://schemas.microsoft.com/office/word/2010/wordml" w:rsidP="67ACA5A4" w14:paraId="1ECD687E" wp14:textId="5023CFA0">
      <w:pPr>
        <w:widowControl w:val="0"/>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xmlns:wp14="http://schemas.microsoft.com/office/word/2010/wordml" w:rsidP="67ACA5A4" w14:paraId="448C862B" wp14:textId="1E3E8C1F">
      <w:pPr>
        <w:widowControl w:val="0"/>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xmlns:wp14="http://schemas.microsoft.com/office/word/2010/wordml" w:rsidP="67ACA5A4" w14:paraId="4843C007" wp14:textId="716740C3">
      <w:pPr>
        <w:widowControl w:val="0"/>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xmlns:wp14="http://schemas.microsoft.com/office/word/2010/wordml" w:rsidP="67ACA5A4" w14:paraId="1FB34E6C" wp14:textId="0DB1A482">
      <w:pPr>
        <w:widowControl w:val="0"/>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xmlns:wp14="http://schemas.microsoft.com/office/word/2010/wordml" w:rsidP="67ACA5A4" w14:paraId="4C94E627" wp14:textId="5E497FEF">
      <w:pPr>
        <w:widowControl w:val="0"/>
        <w:spacing w:before="6"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12"/>
          <w:szCs w:val="12"/>
          <w:lang w:val="en-US"/>
        </w:rPr>
      </w:pPr>
    </w:p>
    <w:p xmlns:wp14="http://schemas.microsoft.com/office/word/2010/wordml" w:rsidP="67ACA5A4" w14:paraId="14D4D05F" wp14:textId="71208F9F">
      <w:pPr>
        <w:widowControl w:val="0"/>
        <w:spacing w:after="0" w:line="20" w:lineRule="atLeast"/>
        <w:ind w:left="115"/>
        <w:rPr>
          <w:rFonts w:ascii="Times New Roman" w:hAnsi="Times New Roman" w:eastAsia="Times New Roman" w:cs="Times New Roman"/>
          <w:b w:val="0"/>
          <w:bCs w:val="0"/>
          <w:i w:val="0"/>
          <w:iCs w:val="0"/>
          <w:caps w:val="0"/>
          <w:smallCaps w:val="0"/>
          <w:noProof w:val="0"/>
          <w:color w:val="000000" w:themeColor="text1" w:themeTint="FF" w:themeShade="FF"/>
          <w:sz w:val="12"/>
          <w:szCs w:val="12"/>
          <w:lang w:val="en-US"/>
        </w:rPr>
      </w:pPr>
      <w:r w:rsidR="0A953059">
        <w:drawing>
          <wp:inline xmlns:wp14="http://schemas.microsoft.com/office/word/2010/wordprocessingDrawing" wp14:editId="0A712811" wp14:anchorId="6376C84F">
            <wp:extent cx="2181225" cy="19050"/>
            <wp:effectExtent l="0" t="0" r="0" b="0"/>
            <wp:docPr id="2096277999" name="" title=""/>
            <wp:cNvGraphicFramePr>
              <a:graphicFrameLocks noChangeAspect="1"/>
            </wp:cNvGraphicFramePr>
            <a:graphic>
              <a:graphicData uri="http://schemas.openxmlformats.org/drawingml/2006/picture">
                <pic:pic>
                  <pic:nvPicPr>
                    <pic:cNvPr id="0" name=""/>
                    <pic:cNvPicPr/>
                  </pic:nvPicPr>
                  <pic:blipFill>
                    <a:blip r:embed="Rbed04b7529574198">
                      <a:extLst>
                        <a:ext xmlns:a="http://schemas.openxmlformats.org/drawingml/2006/main" uri="{28A0092B-C50C-407E-A947-70E740481C1C}">
                          <a14:useLocalDpi val="0"/>
                        </a:ext>
                      </a:extLst>
                    </a:blip>
                    <a:stretch>
                      <a:fillRect/>
                    </a:stretch>
                  </pic:blipFill>
                  <pic:spPr>
                    <a:xfrm>
                      <a:off x="0" y="0"/>
                      <a:ext cx="2181225" cy="19050"/>
                    </a:xfrm>
                    <a:prstGeom prst="rect">
                      <a:avLst/>
                    </a:prstGeom>
                  </pic:spPr>
                </pic:pic>
              </a:graphicData>
            </a:graphic>
          </wp:inline>
        </w:drawing>
      </w:r>
    </w:p>
    <w:p xmlns:wp14="http://schemas.microsoft.com/office/word/2010/wordml" w:rsidP="67ACA5A4" w14:paraId="2E1AD706" wp14:textId="345F6115">
      <w:pPr>
        <w:widowControl w:val="0"/>
        <w:spacing w:before="8"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12"/>
          <w:szCs w:val="12"/>
          <w:lang w:val="en-US"/>
        </w:rPr>
      </w:pPr>
    </w:p>
    <w:p xmlns:wp14="http://schemas.microsoft.com/office/word/2010/wordml" w:rsidP="67ACA5A4" w14:paraId="2AF7D41D" wp14:textId="3338B928">
      <w:pPr>
        <w:widowControl w:val="0"/>
        <w:spacing w:before="71" w:after="0" w:line="240" w:lineRule="auto"/>
        <w:ind w:left="1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7ACA5A4" w:rsidR="0A95305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Printed Name/Date</w:t>
      </w:r>
    </w:p>
    <w:p xmlns:wp14="http://schemas.microsoft.com/office/word/2010/wordml" w:rsidP="67ACA5A4" w14:paraId="30B87F20" wp14:textId="1708F061">
      <w:pPr>
        <w:widowControl w:val="0"/>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xmlns:wp14="http://schemas.microsoft.com/office/word/2010/wordml" w:rsidP="67ACA5A4" w14:paraId="7D982FFA" wp14:textId="220EEC0F">
      <w:pPr>
        <w:widowControl w:val="0"/>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xmlns:wp14="http://schemas.microsoft.com/office/word/2010/wordml" w:rsidP="67ACA5A4" w14:paraId="1E2A68CA" wp14:textId="7778652F">
      <w:pPr>
        <w:widowControl w:val="0"/>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xmlns:wp14="http://schemas.microsoft.com/office/word/2010/wordml" w:rsidP="67ACA5A4" w14:paraId="01617212" wp14:textId="6002E7BB">
      <w:pPr>
        <w:widowControl w:val="0"/>
        <w:spacing w:before="6"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14"/>
          <w:szCs w:val="14"/>
          <w:lang w:val="en-US"/>
        </w:rPr>
      </w:pPr>
    </w:p>
    <w:p xmlns:wp14="http://schemas.microsoft.com/office/word/2010/wordml" w:rsidP="67ACA5A4" w14:paraId="3B4B62CF" wp14:textId="7518AB0C">
      <w:pPr>
        <w:widowControl w:val="0"/>
        <w:spacing w:after="0" w:line="20" w:lineRule="atLeast"/>
        <w:ind w:left="115"/>
        <w:rPr>
          <w:rFonts w:ascii="Times New Roman" w:hAnsi="Times New Roman" w:eastAsia="Times New Roman" w:cs="Times New Roman"/>
          <w:b w:val="0"/>
          <w:bCs w:val="0"/>
          <w:i w:val="0"/>
          <w:iCs w:val="0"/>
          <w:caps w:val="0"/>
          <w:smallCaps w:val="0"/>
          <w:noProof w:val="0"/>
          <w:color w:val="000000" w:themeColor="text1" w:themeTint="FF" w:themeShade="FF"/>
          <w:sz w:val="12"/>
          <w:szCs w:val="12"/>
          <w:lang w:val="en-US"/>
        </w:rPr>
      </w:pPr>
      <w:r w:rsidR="0A953059">
        <w:drawing>
          <wp:inline xmlns:wp14="http://schemas.microsoft.com/office/word/2010/wordprocessingDrawing" wp14:editId="0A6DC716" wp14:anchorId="47FFC488">
            <wp:extent cx="2181225" cy="19050"/>
            <wp:effectExtent l="0" t="0" r="0" b="0"/>
            <wp:docPr id="1279427145" name="" title=""/>
            <wp:cNvGraphicFramePr>
              <a:graphicFrameLocks noChangeAspect="1"/>
            </wp:cNvGraphicFramePr>
            <a:graphic>
              <a:graphicData uri="http://schemas.openxmlformats.org/drawingml/2006/picture">
                <pic:pic>
                  <pic:nvPicPr>
                    <pic:cNvPr id="0" name=""/>
                    <pic:cNvPicPr/>
                  </pic:nvPicPr>
                  <pic:blipFill>
                    <a:blip r:embed="Rcbe9511c0b8f4331">
                      <a:extLst>
                        <a:ext xmlns:a="http://schemas.openxmlformats.org/drawingml/2006/main" uri="{28A0092B-C50C-407E-A947-70E740481C1C}">
                          <a14:useLocalDpi val="0"/>
                        </a:ext>
                      </a:extLst>
                    </a:blip>
                    <a:stretch>
                      <a:fillRect/>
                    </a:stretch>
                  </pic:blipFill>
                  <pic:spPr>
                    <a:xfrm>
                      <a:off x="0" y="0"/>
                      <a:ext cx="2181225" cy="19050"/>
                    </a:xfrm>
                    <a:prstGeom prst="rect">
                      <a:avLst/>
                    </a:prstGeom>
                  </pic:spPr>
                </pic:pic>
              </a:graphicData>
            </a:graphic>
          </wp:inline>
        </w:drawing>
      </w:r>
    </w:p>
    <w:p xmlns:wp14="http://schemas.microsoft.com/office/word/2010/wordml" w:rsidP="67ACA5A4" w14:paraId="5724C62D" wp14:textId="27345013">
      <w:pPr>
        <w:widowControl w:val="0"/>
        <w:spacing w:before="8"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12"/>
          <w:szCs w:val="12"/>
          <w:lang w:val="en-US"/>
        </w:rPr>
      </w:pPr>
    </w:p>
    <w:p xmlns:wp14="http://schemas.microsoft.com/office/word/2010/wordml" w:rsidP="67ACA5A4" w14:paraId="365C3CD0" wp14:textId="29B8845B">
      <w:pPr>
        <w:widowControl w:val="0"/>
        <w:spacing w:before="71" w:after="0" w:line="240" w:lineRule="auto"/>
        <w:ind w:left="1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7ACA5A4" w:rsidR="0A95305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Signature/Date</w:t>
      </w:r>
    </w:p>
    <w:p xmlns:wp14="http://schemas.microsoft.com/office/word/2010/wordml" w:rsidP="67ACA5A4" w14:paraId="2C078E63" wp14:textId="666C152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4">
    <w:nsid w:val="34983308"/>
    <w:multiLevelType xmlns:w="http://schemas.openxmlformats.org/wordprocessingml/2006/main" w:val="hybridMultilevel"/>
    <w:lvl xmlns:w="http://schemas.openxmlformats.org/wordprocessingml/2006/main" w:ilvl="0">
      <w:start w:val="4"/>
      <w:numFmt w:val="decimal"/>
      <w:lvlText w:val="(%1)"/>
      <w:lvlJc w:val="left"/>
      <w:pPr>
        <w:ind w:left="84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2fb785ed"/>
    <w:multiLevelType xmlns:w="http://schemas.openxmlformats.org/wordprocessingml/2006/main" w:val="hybridMultilevel"/>
    <w:lvl xmlns:w="http://schemas.openxmlformats.org/wordprocessingml/2006/main" w:ilvl="0">
      <w:start w:val="3"/>
      <w:numFmt w:val="decimal"/>
      <w:lvlText w:val="(%1)"/>
      <w:lvlJc w:val="left"/>
      <w:pPr>
        <w:ind w:left="84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780aa51d"/>
    <w:multiLevelType xmlns:w="http://schemas.openxmlformats.org/wordprocessingml/2006/main" w:val="hybridMultilevel"/>
    <w:lvl xmlns:w="http://schemas.openxmlformats.org/wordprocessingml/2006/main" w:ilvl="0">
      <w:start w:val="2"/>
      <w:numFmt w:val="decimal"/>
      <w:lvlText w:val="(%1)"/>
      <w:lvlJc w:val="left"/>
      <w:pPr>
        <w:ind w:left="84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cc2c8d3"/>
    <w:multiLevelType xmlns:w="http://schemas.openxmlformats.org/wordprocessingml/2006/main" w:val="hybridMultilevel"/>
    <w:lvl xmlns:w="http://schemas.openxmlformats.org/wordprocessingml/2006/main" w:ilvl="0">
      <w:start w:val="1"/>
      <w:numFmt w:val="decimal"/>
      <w:lvlText w:val="(%1)"/>
      <w:lvlJc w:val="left"/>
      <w:pPr>
        <w:ind w:left="84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4CED10"/>
    <w:rsid w:val="0A953059"/>
    <w:rsid w:val="3E817905"/>
    <w:rsid w:val="5E4CED10"/>
    <w:rsid w:val="67ACA5A4"/>
    <w:rsid w:val="73E3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CED10"/>
  <w15:chartTrackingRefBased/>
  <w15:docId w15:val="{315C4299-21E7-4932-87B6-DE14D1D13C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d5f68d60dd804b93" /><Relationship Type="http://schemas.openxmlformats.org/officeDocument/2006/relationships/image" Target="/media/image.png" Id="Rbed04b7529574198" /><Relationship Type="http://schemas.openxmlformats.org/officeDocument/2006/relationships/image" Target="/media/image2.png" Id="Rcbe9511c0b8f4331" /><Relationship Type="http://schemas.openxmlformats.org/officeDocument/2006/relationships/numbering" Target="numbering.xml" Id="Rfc98f3f328c443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2023-03-03T15:02:33.6551671Z</dcterms:created>
  <dcterms:modified xsi:type="dcterms:W3CDTF">2023-03-03T15:03:55.1171878Z</dcterms:modified>
  <dc:creator>Marissa A. Berkowitz</dc:creator>
  <lastModifiedBy>Marissa A. Berkowitz</lastModifiedBy>
</coreProperties>
</file>